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7EE6B" w14:textId="77777777" w:rsidR="00B76C72" w:rsidRPr="0028431B" w:rsidRDefault="00B76C72" w:rsidP="0028431B">
      <w:pPr>
        <w:pStyle w:val="Heading3"/>
        <w:numPr>
          <w:ilvl w:val="0"/>
          <w:numId w:val="0"/>
        </w:numPr>
        <w:spacing w:before="0" w:line="300" w:lineRule="atLeast"/>
        <w:rPr>
          <w:rFonts w:cstheme="majorHAnsi"/>
          <w:sz w:val="28"/>
          <w:szCs w:val="28"/>
        </w:rPr>
      </w:pPr>
      <w:r w:rsidRPr="0028431B">
        <w:rPr>
          <w:rStyle w:val="Strong"/>
          <w:rFonts w:cstheme="majorHAnsi"/>
          <w:b/>
          <w:bCs/>
          <w:sz w:val="28"/>
          <w:szCs w:val="28"/>
        </w:rPr>
        <w:t>Homework at Red Oaks</w:t>
      </w:r>
    </w:p>
    <w:p w14:paraId="1B626048" w14:textId="77777777" w:rsidR="00B76C72" w:rsidRPr="00251E2A" w:rsidRDefault="00B76C72" w:rsidP="0028431B">
      <w:pPr>
        <w:spacing w:after="100" w:afterAutospacing="1" w:line="300" w:lineRule="atLeast"/>
        <w:rPr>
          <w:rFonts w:asciiTheme="majorHAnsi" w:eastAsia="Times New Roman" w:hAnsiTheme="majorHAnsi" w:cstheme="majorHAnsi"/>
          <w:lang w:eastAsia="en-GB"/>
        </w:rPr>
      </w:pPr>
      <w:r w:rsidRPr="00251E2A">
        <w:rPr>
          <w:rFonts w:asciiTheme="majorHAnsi" w:eastAsia="Times New Roman" w:hAnsiTheme="majorHAnsi" w:cstheme="majorHAnsi"/>
          <w:lang w:eastAsia="en-GB"/>
        </w:rPr>
        <w:t>In consultation with all stakeholders at Red Oaks, our approach to homework is as follows: tasks should be purposeful and meaningful, supporting the reinforcement of key skills and fostering independent learning. At the same time, expectations should respect families' need for quality time together and children’s right to rest and enjoy unstructured time away from formal learning.</w:t>
      </w:r>
    </w:p>
    <w:p w14:paraId="281462BB" w14:textId="77777777" w:rsidR="00B76C72" w:rsidRPr="0028431B" w:rsidRDefault="00B76C72" w:rsidP="0028431B">
      <w:pPr>
        <w:rPr>
          <w:rFonts w:asciiTheme="majorHAnsi" w:hAnsiTheme="majorHAnsi" w:cstheme="majorHAnsi"/>
        </w:rPr>
      </w:pPr>
      <w:r w:rsidRPr="0028431B">
        <w:rPr>
          <w:rFonts w:asciiTheme="majorHAnsi" w:hAnsiTheme="majorHAnsi" w:cstheme="majorHAnsi"/>
        </w:rPr>
        <w:t>Homework is set weekly in the following areas:</w:t>
      </w:r>
    </w:p>
    <w:p w14:paraId="311C58BB" w14:textId="77777777" w:rsidR="00B76C72" w:rsidRPr="0028431B" w:rsidRDefault="00B76C72" w:rsidP="0028431B">
      <w:pPr>
        <w:pStyle w:val="ListParagraph"/>
        <w:numPr>
          <w:ilvl w:val="0"/>
          <w:numId w:val="1"/>
        </w:numPr>
        <w:rPr>
          <w:rFonts w:asciiTheme="majorHAnsi" w:hAnsiTheme="majorHAnsi" w:cstheme="majorHAnsi"/>
        </w:rPr>
      </w:pPr>
      <w:r w:rsidRPr="0028431B">
        <w:rPr>
          <w:rFonts w:asciiTheme="majorHAnsi" w:hAnsiTheme="majorHAnsi" w:cstheme="majorHAnsi"/>
        </w:rPr>
        <w:t>Spellings/ Phonics</w:t>
      </w:r>
    </w:p>
    <w:p w14:paraId="2784CBA3" w14:textId="77777777" w:rsidR="00B76C72" w:rsidRPr="0028431B" w:rsidRDefault="00B76C72" w:rsidP="0028431B">
      <w:pPr>
        <w:pStyle w:val="ListParagraph"/>
        <w:numPr>
          <w:ilvl w:val="0"/>
          <w:numId w:val="1"/>
        </w:numPr>
        <w:rPr>
          <w:rFonts w:asciiTheme="majorHAnsi" w:hAnsiTheme="majorHAnsi" w:cstheme="majorHAnsi"/>
        </w:rPr>
      </w:pPr>
      <w:r w:rsidRPr="0028431B">
        <w:rPr>
          <w:rFonts w:asciiTheme="majorHAnsi" w:hAnsiTheme="majorHAnsi" w:cstheme="majorHAnsi"/>
        </w:rPr>
        <w:t>Multiplications/ calculations</w:t>
      </w:r>
    </w:p>
    <w:p w14:paraId="2C84ED8E" w14:textId="77777777" w:rsidR="00B76C72" w:rsidRPr="0028431B" w:rsidRDefault="00B76C72" w:rsidP="0028431B">
      <w:pPr>
        <w:pStyle w:val="ListParagraph"/>
        <w:numPr>
          <w:ilvl w:val="0"/>
          <w:numId w:val="1"/>
        </w:numPr>
        <w:rPr>
          <w:rFonts w:asciiTheme="majorHAnsi" w:hAnsiTheme="majorHAnsi" w:cstheme="majorHAnsi"/>
        </w:rPr>
      </w:pPr>
      <w:r w:rsidRPr="0028431B">
        <w:rPr>
          <w:rFonts w:asciiTheme="majorHAnsi" w:hAnsiTheme="majorHAnsi" w:cstheme="majorHAnsi"/>
        </w:rPr>
        <w:t>Reading</w:t>
      </w:r>
    </w:p>
    <w:p w14:paraId="029A230D" w14:textId="77777777" w:rsidR="00B76C72" w:rsidRPr="0028431B" w:rsidRDefault="00B76C72" w:rsidP="0028431B">
      <w:pPr>
        <w:jc w:val="both"/>
        <w:rPr>
          <w:rFonts w:asciiTheme="majorHAnsi" w:hAnsiTheme="majorHAnsi" w:cstheme="majorHAnsi"/>
        </w:rPr>
      </w:pPr>
      <w:r w:rsidRPr="0028431B">
        <w:rPr>
          <w:rFonts w:asciiTheme="majorHAnsi" w:hAnsiTheme="majorHAnsi" w:cstheme="majorHAnsi"/>
        </w:rPr>
        <w:t>Termly whole school homework challenge:</w:t>
      </w:r>
    </w:p>
    <w:p w14:paraId="6E3F619E" w14:textId="77777777" w:rsidR="00B76C72" w:rsidRPr="0028431B" w:rsidRDefault="00B76C72" w:rsidP="0028431B">
      <w:pPr>
        <w:jc w:val="both"/>
        <w:rPr>
          <w:rFonts w:asciiTheme="majorHAnsi" w:hAnsiTheme="majorHAnsi" w:cstheme="majorHAnsi"/>
        </w:rPr>
      </w:pPr>
      <w:r w:rsidRPr="0028431B">
        <w:rPr>
          <w:rFonts w:asciiTheme="majorHAnsi" w:hAnsiTheme="majorHAnsi" w:cstheme="majorHAnsi"/>
        </w:rPr>
        <w:t>There will also be whole school creative homework set termly. This will link to an area of the curriculum and could include cross trust or whole school competitions, where prizes could be won.</w:t>
      </w:r>
    </w:p>
    <w:p w14:paraId="1090D793" w14:textId="77777777" w:rsidR="00B76C72" w:rsidRPr="0028431B" w:rsidRDefault="00B76C72" w:rsidP="0028431B">
      <w:pPr>
        <w:rPr>
          <w:rFonts w:asciiTheme="majorHAnsi" w:hAnsiTheme="majorHAnsi" w:cstheme="majorHAnsi"/>
        </w:rPr>
      </w:pPr>
      <w:r w:rsidRPr="0028431B">
        <w:rPr>
          <w:rFonts w:asciiTheme="majorHAnsi" w:hAnsiTheme="majorHAnsi" w:cstheme="majorHAnsi"/>
        </w:rPr>
        <w:t>Please see below for more detail</w:t>
      </w:r>
    </w:p>
    <w:p w14:paraId="1FAADF79"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Phonics and Spelling at Red Oaks</w:t>
      </w:r>
    </w:p>
    <w:p w14:paraId="794BD9DA" w14:textId="42638FF4"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In </w:t>
      </w:r>
      <w:r w:rsidRPr="0028431B">
        <w:rPr>
          <w:rStyle w:val="Strong"/>
          <w:rFonts w:asciiTheme="majorHAnsi" w:eastAsiaTheme="majorEastAsia" w:hAnsiTheme="majorHAnsi" w:cstheme="majorHAnsi"/>
          <w:sz w:val="22"/>
          <w:szCs w:val="22"/>
        </w:rPr>
        <w:t>Reception</w:t>
      </w:r>
      <w:r w:rsidRPr="0028431B">
        <w:rPr>
          <w:rFonts w:asciiTheme="majorHAnsi" w:hAnsiTheme="majorHAnsi" w:cstheme="majorHAnsi"/>
          <w:sz w:val="22"/>
          <w:szCs w:val="22"/>
        </w:rPr>
        <w:t xml:space="preserve">, a weekly phonics newsletter will be shared via Class Dojo </w:t>
      </w:r>
      <w:r w:rsidR="00C137E2">
        <w:rPr>
          <w:rFonts w:asciiTheme="majorHAnsi" w:hAnsiTheme="majorHAnsi" w:cstheme="majorHAnsi"/>
          <w:sz w:val="22"/>
          <w:szCs w:val="22"/>
        </w:rPr>
        <w:t xml:space="preserve">(as a PDF) </w:t>
      </w:r>
      <w:r w:rsidRPr="0028431B">
        <w:rPr>
          <w:rFonts w:asciiTheme="majorHAnsi" w:hAnsiTheme="majorHAnsi" w:cstheme="majorHAnsi"/>
          <w:sz w:val="22"/>
          <w:szCs w:val="22"/>
        </w:rPr>
        <w:t xml:space="preserve">and published on our website. This will include links to </w:t>
      </w:r>
      <w:r w:rsidRPr="0028431B">
        <w:rPr>
          <w:rStyle w:val="Emphasis"/>
          <w:rFonts w:asciiTheme="majorHAnsi" w:eastAsiaTheme="majorEastAsia" w:hAnsiTheme="majorHAnsi" w:cstheme="majorHAnsi"/>
          <w:sz w:val="22"/>
          <w:szCs w:val="22"/>
        </w:rPr>
        <w:t>Super Sonic Phonic Friends</w:t>
      </w:r>
      <w:r w:rsidRPr="0028431B">
        <w:rPr>
          <w:rFonts w:asciiTheme="majorHAnsi" w:hAnsiTheme="majorHAnsi" w:cstheme="majorHAnsi"/>
          <w:sz w:val="22"/>
          <w:szCs w:val="22"/>
        </w:rPr>
        <w:t xml:space="preserve"> videos and </w:t>
      </w:r>
      <w:r w:rsidRPr="0028431B">
        <w:rPr>
          <w:rStyle w:val="Emphasis"/>
          <w:rFonts w:asciiTheme="majorHAnsi" w:eastAsiaTheme="majorEastAsia" w:hAnsiTheme="majorHAnsi" w:cstheme="majorHAnsi"/>
          <w:sz w:val="22"/>
          <w:szCs w:val="22"/>
        </w:rPr>
        <w:t>Visual Phonics</w:t>
      </w:r>
      <w:r w:rsidRPr="0028431B">
        <w:rPr>
          <w:rFonts w:asciiTheme="majorHAnsi" w:hAnsiTheme="majorHAnsi" w:cstheme="majorHAnsi"/>
          <w:sz w:val="22"/>
          <w:szCs w:val="22"/>
        </w:rPr>
        <w:t xml:space="preserve"> resources to support children's progress at home.</w:t>
      </w:r>
    </w:p>
    <w:p w14:paraId="6DF18989" w14:textId="45E9CFF1" w:rsidR="00B76C72" w:rsidRPr="0028431B" w:rsidRDefault="00B76C72" w:rsidP="0028431B">
      <w:pPr>
        <w:pStyle w:val="NormalWeb"/>
        <w:spacing w:before="0" w:beforeAutospacing="0" w:after="0" w:after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From </w:t>
      </w:r>
      <w:r w:rsidRPr="0028431B">
        <w:rPr>
          <w:rStyle w:val="Strong"/>
          <w:rFonts w:asciiTheme="majorHAnsi" w:eastAsiaTheme="majorEastAsia" w:hAnsiTheme="majorHAnsi" w:cstheme="majorHAnsi"/>
          <w:sz w:val="22"/>
          <w:szCs w:val="22"/>
        </w:rPr>
        <w:t>Year 1 to Year 6</w:t>
      </w:r>
      <w:r w:rsidRPr="0028431B">
        <w:rPr>
          <w:rFonts w:asciiTheme="majorHAnsi" w:hAnsiTheme="majorHAnsi" w:cstheme="majorHAnsi"/>
          <w:sz w:val="22"/>
          <w:szCs w:val="22"/>
        </w:rPr>
        <w:t>, weekly spellings will be sent</w:t>
      </w:r>
      <w:r w:rsidR="001D3AFD">
        <w:rPr>
          <w:rFonts w:asciiTheme="majorHAnsi" w:hAnsiTheme="majorHAnsi" w:cstheme="majorHAnsi"/>
          <w:sz w:val="22"/>
          <w:szCs w:val="22"/>
        </w:rPr>
        <w:t xml:space="preserve"> at the beginning of term</w:t>
      </w:r>
      <w:r w:rsidRPr="0028431B">
        <w:rPr>
          <w:rFonts w:asciiTheme="majorHAnsi" w:hAnsiTheme="majorHAnsi" w:cstheme="majorHAnsi"/>
          <w:sz w:val="22"/>
          <w:szCs w:val="22"/>
        </w:rPr>
        <w:t xml:space="preserve"> via</w:t>
      </w:r>
      <w:r w:rsidR="001D3AFD">
        <w:rPr>
          <w:rFonts w:asciiTheme="majorHAnsi" w:hAnsiTheme="majorHAnsi" w:cstheme="majorHAnsi"/>
          <w:sz w:val="22"/>
          <w:szCs w:val="22"/>
        </w:rPr>
        <w:t xml:space="preserve"> Class Dojo, with individual spellings emailed to parents for those working on alternative patterns. </w:t>
      </w:r>
    </w:p>
    <w:p w14:paraId="66364B06" w14:textId="77777777" w:rsidR="00B76C72" w:rsidRPr="0028431B" w:rsidRDefault="00B76C72" w:rsidP="0028431B">
      <w:pPr>
        <w:pStyle w:val="NormalWeb"/>
        <w:spacing w:before="0" w:beforeAutospacing="0" w:after="0" w:afterAutospacing="0" w:line="300" w:lineRule="atLeast"/>
        <w:rPr>
          <w:rFonts w:asciiTheme="majorHAnsi" w:hAnsiTheme="majorHAnsi" w:cstheme="majorHAnsi"/>
          <w:sz w:val="22"/>
          <w:szCs w:val="22"/>
        </w:rPr>
      </w:pPr>
      <w:r w:rsidRPr="0028431B">
        <w:rPr>
          <w:rFonts w:asciiTheme="majorHAnsi" w:hAnsiTheme="majorHAnsi" w:cstheme="majorHAnsi"/>
          <w:sz w:val="22"/>
          <w:szCs w:val="22"/>
        </w:rPr>
        <w:t>Each list includes:</w:t>
      </w:r>
    </w:p>
    <w:p w14:paraId="4BE90191" w14:textId="77777777" w:rsidR="00B76C72" w:rsidRPr="0028431B" w:rsidRDefault="00B76C72" w:rsidP="0028431B">
      <w:pPr>
        <w:numPr>
          <w:ilvl w:val="0"/>
          <w:numId w:val="3"/>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3 common exception words</w:t>
      </w:r>
      <w:r w:rsidRPr="0028431B">
        <w:rPr>
          <w:rFonts w:asciiTheme="majorHAnsi" w:hAnsiTheme="majorHAnsi" w:cstheme="majorHAnsi"/>
        </w:rPr>
        <w:t xml:space="preserve"> appropriate for the child’s age group </w:t>
      </w:r>
    </w:p>
    <w:p w14:paraId="44EDF017" w14:textId="77777777" w:rsidR="00B76C72" w:rsidRPr="0028431B" w:rsidRDefault="00B76C72" w:rsidP="0028431B">
      <w:pPr>
        <w:numPr>
          <w:ilvl w:val="0"/>
          <w:numId w:val="3"/>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5 words</w:t>
      </w:r>
      <w:r w:rsidRPr="0028431B">
        <w:rPr>
          <w:rFonts w:asciiTheme="majorHAnsi" w:hAnsiTheme="majorHAnsi" w:cstheme="majorHAnsi"/>
        </w:rPr>
        <w:t xml:space="preserve"> based on the current spelling pattern being taught in class </w:t>
      </w:r>
    </w:p>
    <w:p w14:paraId="77208914"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These spellings are drawn from our </w:t>
      </w:r>
      <w:r w:rsidRPr="0028431B">
        <w:rPr>
          <w:rStyle w:val="Strong"/>
          <w:rFonts w:asciiTheme="majorHAnsi" w:eastAsiaTheme="majorEastAsia" w:hAnsiTheme="majorHAnsi" w:cstheme="majorHAnsi"/>
          <w:sz w:val="22"/>
          <w:szCs w:val="22"/>
        </w:rPr>
        <w:t>Spelling and Handwriting Roadmap</w:t>
      </w:r>
      <w:r w:rsidRPr="0028431B">
        <w:rPr>
          <w:rFonts w:asciiTheme="majorHAnsi" w:hAnsiTheme="majorHAnsi" w:cstheme="majorHAnsi"/>
          <w:sz w:val="22"/>
          <w:szCs w:val="22"/>
        </w:rPr>
        <w:t>, which is available to view on our website.</w:t>
      </w:r>
    </w:p>
    <w:p w14:paraId="3637C598"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To deepen understanding, when children are tested in school, they will also be given </w:t>
      </w:r>
      <w:r w:rsidRPr="0028431B">
        <w:rPr>
          <w:rStyle w:val="Strong"/>
          <w:rFonts w:asciiTheme="majorHAnsi" w:eastAsiaTheme="majorEastAsia" w:hAnsiTheme="majorHAnsi" w:cstheme="majorHAnsi"/>
          <w:sz w:val="22"/>
          <w:szCs w:val="22"/>
        </w:rPr>
        <w:t>2 additional 'mystery' words</w:t>
      </w:r>
      <w:r w:rsidRPr="0028431B">
        <w:rPr>
          <w:rFonts w:asciiTheme="majorHAnsi" w:hAnsiTheme="majorHAnsi" w:cstheme="majorHAnsi"/>
          <w:sz w:val="22"/>
          <w:szCs w:val="22"/>
        </w:rPr>
        <w:t xml:space="preserve"> that follow the same spelling pattern. This helps assess whether they have securely grasped the rule.</w:t>
      </w:r>
    </w:p>
    <w:p w14:paraId="14A41F7B"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At the end of each term, we hold a </w:t>
      </w:r>
      <w:r w:rsidRPr="0028431B">
        <w:rPr>
          <w:rStyle w:val="Strong"/>
          <w:rFonts w:asciiTheme="majorHAnsi" w:eastAsiaTheme="majorEastAsia" w:hAnsiTheme="majorHAnsi" w:cstheme="majorHAnsi"/>
          <w:sz w:val="22"/>
          <w:szCs w:val="22"/>
        </w:rPr>
        <w:t>'Mystery Week'</w:t>
      </w:r>
      <w:r w:rsidRPr="0028431B">
        <w:rPr>
          <w:rFonts w:asciiTheme="majorHAnsi" w:hAnsiTheme="majorHAnsi" w:cstheme="majorHAnsi"/>
          <w:sz w:val="22"/>
          <w:szCs w:val="22"/>
        </w:rPr>
        <w:t xml:space="preserve"> spelling challenge. During this, children are tested on </w:t>
      </w:r>
      <w:r w:rsidRPr="0028431B">
        <w:rPr>
          <w:rStyle w:val="Strong"/>
          <w:rFonts w:asciiTheme="majorHAnsi" w:eastAsiaTheme="majorEastAsia" w:hAnsiTheme="majorHAnsi" w:cstheme="majorHAnsi"/>
          <w:sz w:val="22"/>
          <w:szCs w:val="22"/>
        </w:rPr>
        <w:t>20 unseen words</w:t>
      </w:r>
      <w:r w:rsidRPr="0028431B">
        <w:rPr>
          <w:rFonts w:asciiTheme="majorHAnsi" w:hAnsiTheme="majorHAnsi" w:cstheme="majorHAnsi"/>
          <w:sz w:val="22"/>
          <w:szCs w:val="22"/>
        </w:rPr>
        <w:t xml:space="preserve"> that reflect the spelling rules taught throughout the term, providing a broader check of their retention and understanding.</w:t>
      </w:r>
    </w:p>
    <w:p w14:paraId="77585B31"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Tips for Parents to Support Learning at Home</w:t>
      </w:r>
    </w:p>
    <w:p w14:paraId="13AF58C5"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Make it fun</w:t>
      </w:r>
      <w:r w:rsidRPr="0028431B">
        <w:rPr>
          <w:rFonts w:asciiTheme="majorHAnsi" w:hAnsiTheme="majorHAnsi" w:cstheme="majorHAnsi"/>
        </w:rPr>
        <w:t>: Turn spelling practice into games like word bingo, hangman, or memory match.</w:t>
      </w:r>
    </w:p>
    <w:p w14:paraId="48ED3BAF"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Say it out loud</w:t>
      </w:r>
      <w:r w:rsidRPr="0028431B">
        <w:rPr>
          <w:rFonts w:asciiTheme="majorHAnsi" w:hAnsiTheme="majorHAnsi" w:cstheme="majorHAnsi"/>
        </w:rPr>
        <w:t>: Encourage your child to say the word, spell it aloud, and use it in a sentence.</w:t>
      </w:r>
    </w:p>
    <w:p w14:paraId="5017724E"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Use different media</w:t>
      </w:r>
      <w:r w:rsidRPr="0028431B">
        <w:rPr>
          <w:rFonts w:asciiTheme="majorHAnsi" w:hAnsiTheme="majorHAnsi" w:cstheme="majorHAnsi"/>
        </w:rPr>
        <w:t>: Try writing words in sand, with chalk, or using magnetic letters on the fridge.</w:t>
      </w:r>
    </w:p>
    <w:p w14:paraId="2E88E9FC"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lastRenderedPageBreak/>
        <w:t>📆</w:t>
      </w:r>
      <w:r w:rsidRPr="0028431B">
        <w:rPr>
          <w:rFonts w:asciiTheme="majorHAnsi" w:hAnsiTheme="majorHAnsi" w:cstheme="majorHAnsi"/>
        </w:rPr>
        <w:t xml:space="preserve"> </w:t>
      </w:r>
      <w:r w:rsidRPr="0028431B">
        <w:rPr>
          <w:rStyle w:val="Strong"/>
          <w:rFonts w:asciiTheme="majorHAnsi" w:hAnsiTheme="majorHAnsi" w:cstheme="majorHAnsi"/>
        </w:rPr>
        <w:t>Keep it short and regular</w:t>
      </w:r>
      <w:r w:rsidRPr="0028431B">
        <w:rPr>
          <w:rFonts w:asciiTheme="majorHAnsi" w:hAnsiTheme="majorHAnsi" w:cstheme="majorHAnsi"/>
        </w:rPr>
        <w:t>: 5–10 minutes of daily practice is more effective than one long session.</w:t>
      </w:r>
    </w:p>
    <w:p w14:paraId="5585459B"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Spot the pattern</w:t>
      </w:r>
      <w:r w:rsidRPr="0028431B">
        <w:rPr>
          <w:rFonts w:asciiTheme="majorHAnsi" w:hAnsiTheme="majorHAnsi" w:cstheme="majorHAnsi"/>
        </w:rPr>
        <w:t>: Help your child notice spelling rules and patterns rather than memorising words in isolation.</w:t>
      </w:r>
    </w:p>
    <w:p w14:paraId="74CC3C13"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Read together</w:t>
      </w:r>
      <w:r w:rsidRPr="0028431B">
        <w:rPr>
          <w:rFonts w:asciiTheme="majorHAnsi" w:hAnsiTheme="majorHAnsi" w:cstheme="majorHAnsi"/>
        </w:rPr>
        <w:t>: Regular reading helps reinforce spelling and phonics naturally through exposure.</w:t>
      </w:r>
    </w:p>
    <w:p w14:paraId="5A298CE7" w14:textId="77777777" w:rsidR="00B76C72" w:rsidRPr="0028431B" w:rsidRDefault="00B76C72" w:rsidP="0028431B">
      <w:pPr>
        <w:numPr>
          <w:ilvl w:val="0"/>
          <w:numId w:val="4"/>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Celebrate effort</w:t>
      </w:r>
      <w:r w:rsidRPr="0028431B">
        <w:rPr>
          <w:rFonts w:asciiTheme="majorHAnsi" w:hAnsiTheme="majorHAnsi" w:cstheme="majorHAnsi"/>
        </w:rPr>
        <w:t>: Praise your child’s progress and persistence, not just correct answers.</w:t>
      </w:r>
    </w:p>
    <w:p w14:paraId="070F5842"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Maths and Multiplication at Red Oaks</w:t>
      </w:r>
    </w:p>
    <w:p w14:paraId="72B98363" w14:textId="77777777" w:rsidR="00B76C72" w:rsidRPr="0028431B" w:rsidRDefault="00B76C72" w:rsidP="0028431B">
      <w:pPr>
        <w:pStyle w:val="NormalWeb"/>
        <w:spacing w:before="0" w:beforeAutospacing="0" w:after="0" w:after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From </w:t>
      </w:r>
      <w:r w:rsidRPr="0028431B">
        <w:rPr>
          <w:rStyle w:val="Strong"/>
          <w:rFonts w:asciiTheme="majorHAnsi" w:eastAsiaTheme="majorEastAsia" w:hAnsiTheme="majorHAnsi" w:cstheme="majorHAnsi"/>
          <w:sz w:val="22"/>
          <w:szCs w:val="22"/>
        </w:rPr>
        <w:t>Reception to Year 6</w:t>
      </w:r>
      <w:r w:rsidRPr="0028431B">
        <w:rPr>
          <w:rFonts w:asciiTheme="majorHAnsi" w:hAnsiTheme="majorHAnsi" w:cstheme="majorHAnsi"/>
          <w:sz w:val="22"/>
          <w:szCs w:val="22"/>
        </w:rPr>
        <w:t xml:space="preserve">, teachers will regularly post maths tasks on Class Dojo. </w:t>
      </w:r>
    </w:p>
    <w:p w14:paraId="51F25BA2" w14:textId="77777777" w:rsidR="00B76C72" w:rsidRPr="0028431B" w:rsidRDefault="00B76C72" w:rsidP="0028431B">
      <w:pPr>
        <w:pStyle w:val="NormalWeb"/>
        <w:spacing w:before="0" w:beforeAutospacing="0" w:after="0" w:afterAutospacing="0" w:line="300" w:lineRule="atLeast"/>
        <w:rPr>
          <w:rFonts w:asciiTheme="majorHAnsi" w:hAnsiTheme="majorHAnsi" w:cstheme="majorHAnsi"/>
          <w:sz w:val="22"/>
          <w:szCs w:val="22"/>
        </w:rPr>
      </w:pPr>
      <w:r w:rsidRPr="0028431B">
        <w:rPr>
          <w:rFonts w:asciiTheme="majorHAnsi" w:hAnsiTheme="majorHAnsi" w:cstheme="majorHAnsi"/>
          <w:sz w:val="22"/>
          <w:szCs w:val="22"/>
        </w:rPr>
        <w:t>These may include:</w:t>
      </w:r>
    </w:p>
    <w:p w14:paraId="59B23AA1" w14:textId="77777777" w:rsidR="00B76C72" w:rsidRPr="0028431B" w:rsidRDefault="00B76C72" w:rsidP="0028431B">
      <w:pPr>
        <w:numPr>
          <w:ilvl w:val="0"/>
          <w:numId w:val="6"/>
        </w:numPr>
        <w:spacing w:after="0" w:line="300" w:lineRule="atLeast"/>
        <w:rPr>
          <w:rFonts w:asciiTheme="majorHAnsi" w:hAnsiTheme="majorHAnsi" w:cstheme="majorHAnsi"/>
        </w:rPr>
      </w:pPr>
      <w:r w:rsidRPr="0028431B">
        <w:rPr>
          <w:rStyle w:val="Strong"/>
          <w:rFonts w:asciiTheme="majorHAnsi" w:hAnsiTheme="majorHAnsi" w:cstheme="majorHAnsi"/>
        </w:rPr>
        <w:t>‘How to’ videos</w:t>
      </w:r>
      <w:r w:rsidRPr="0028431B">
        <w:rPr>
          <w:rFonts w:asciiTheme="majorHAnsi" w:hAnsiTheme="majorHAnsi" w:cstheme="majorHAnsi"/>
        </w:rPr>
        <w:t xml:space="preserve"> recorded by class teachers to demonstrate methods used in class </w:t>
      </w:r>
    </w:p>
    <w:p w14:paraId="25801818" w14:textId="77777777" w:rsidR="00B76C72" w:rsidRPr="0028431B" w:rsidRDefault="00B76C72" w:rsidP="0028431B">
      <w:pPr>
        <w:numPr>
          <w:ilvl w:val="0"/>
          <w:numId w:val="6"/>
        </w:numPr>
        <w:spacing w:after="0" w:line="300" w:lineRule="atLeast"/>
        <w:rPr>
          <w:rFonts w:asciiTheme="majorHAnsi" w:hAnsiTheme="majorHAnsi" w:cstheme="majorHAnsi"/>
        </w:rPr>
      </w:pPr>
      <w:r w:rsidRPr="0028431B">
        <w:rPr>
          <w:rStyle w:val="Strong"/>
          <w:rFonts w:asciiTheme="majorHAnsi" w:hAnsiTheme="majorHAnsi" w:cstheme="majorHAnsi"/>
        </w:rPr>
        <w:t>Games and activities</w:t>
      </w:r>
      <w:r w:rsidRPr="0028431B">
        <w:rPr>
          <w:rFonts w:asciiTheme="majorHAnsi" w:hAnsiTheme="majorHAnsi" w:cstheme="majorHAnsi"/>
        </w:rPr>
        <w:t xml:space="preserve"> to reinforce classroom learning </w:t>
      </w:r>
    </w:p>
    <w:p w14:paraId="3E290FE2" w14:textId="77777777" w:rsidR="00B76C72" w:rsidRPr="0028431B" w:rsidRDefault="00B76C72" w:rsidP="0028431B">
      <w:pPr>
        <w:numPr>
          <w:ilvl w:val="0"/>
          <w:numId w:val="6"/>
        </w:numPr>
        <w:spacing w:after="0" w:line="300" w:lineRule="atLeast"/>
        <w:rPr>
          <w:rFonts w:asciiTheme="majorHAnsi" w:hAnsiTheme="majorHAnsi" w:cstheme="majorHAnsi"/>
        </w:rPr>
      </w:pPr>
      <w:r w:rsidRPr="0028431B">
        <w:rPr>
          <w:rStyle w:val="Strong"/>
          <w:rFonts w:asciiTheme="majorHAnsi" w:hAnsiTheme="majorHAnsi" w:cstheme="majorHAnsi"/>
        </w:rPr>
        <w:t>Tasks to build fluency</w:t>
      </w:r>
      <w:r w:rsidRPr="0028431B">
        <w:rPr>
          <w:rFonts w:asciiTheme="majorHAnsi" w:hAnsiTheme="majorHAnsi" w:cstheme="majorHAnsi"/>
        </w:rPr>
        <w:t xml:space="preserve">, particularly in multiplication and number facts </w:t>
      </w:r>
    </w:p>
    <w:p w14:paraId="48532FA9"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These resources are designed to support learning at home and help children build confidence and success in maths.</w:t>
      </w:r>
    </w:p>
    <w:p w14:paraId="3A584913"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Multiplication Goals by Year Group</w:t>
      </w:r>
    </w:p>
    <w:p w14:paraId="67F84035"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Below are the end-of-year multiplication and number fluency goals for each year group. If you would like guidance on how to support your child at home, please speak to their class teacher.</w:t>
      </w:r>
    </w:p>
    <w:p w14:paraId="39C41715" w14:textId="77777777" w:rsidR="00B76C72" w:rsidRPr="0028431B" w:rsidRDefault="00B76C72" w:rsidP="0028431B">
      <w:pPr>
        <w:pStyle w:val="NormalWeb"/>
        <w:numPr>
          <w:ilvl w:val="0"/>
          <w:numId w:val="7"/>
        </w:numPr>
        <w:spacing w:before="0" w:beforeAutospacing="0" w:line="300" w:lineRule="atLeast"/>
        <w:rPr>
          <w:rFonts w:asciiTheme="majorHAnsi" w:hAnsiTheme="majorHAnsi" w:cstheme="majorHAnsi"/>
          <w:sz w:val="22"/>
          <w:szCs w:val="22"/>
        </w:rPr>
      </w:pPr>
      <w:r w:rsidRPr="0028431B">
        <w:rPr>
          <w:rStyle w:val="Strong"/>
          <w:rFonts w:asciiTheme="majorHAnsi" w:eastAsiaTheme="majorEastAsia" w:hAnsiTheme="majorHAnsi" w:cstheme="majorHAnsi"/>
          <w:sz w:val="22"/>
          <w:szCs w:val="22"/>
        </w:rPr>
        <w:t>EYFS</w:t>
      </w:r>
      <w:r w:rsidRPr="0028431B">
        <w:rPr>
          <w:rFonts w:asciiTheme="majorHAnsi" w:hAnsiTheme="majorHAnsi" w:cstheme="majorHAnsi"/>
          <w:sz w:val="22"/>
          <w:szCs w:val="22"/>
        </w:rPr>
        <w:t xml:space="preserve"> </w:t>
      </w:r>
    </w:p>
    <w:p w14:paraId="32B654B3"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Develop a deep understanding of numbers to 10 </w:t>
      </w:r>
    </w:p>
    <w:p w14:paraId="17DC293A"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Subitise (recognise quantities without counting) up to 5 </w:t>
      </w:r>
    </w:p>
    <w:p w14:paraId="74265382"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Automatically recall number bonds up to 5 (including subtraction facts) and some to 10, including doubles </w:t>
      </w:r>
    </w:p>
    <w:p w14:paraId="7D5EA054" w14:textId="77777777" w:rsidR="00B76C72" w:rsidRPr="0028431B" w:rsidRDefault="00B76C72" w:rsidP="0028431B">
      <w:pPr>
        <w:pStyle w:val="NormalWeb"/>
        <w:numPr>
          <w:ilvl w:val="0"/>
          <w:numId w:val="7"/>
        </w:numPr>
        <w:spacing w:before="0" w:beforeAutospacing="0" w:line="300" w:lineRule="atLeast"/>
        <w:rPr>
          <w:rFonts w:asciiTheme="majorHAnsi" w:hAnsiTheme="majorHAnsi" w:cstheme="majorHAnsi"/>
          <w:sz w:val="22"/>
          <w:szCs w:val="22"/>
        </w:rPr>
      </w:pPr>
      <w:r w:rsidRPr="0028431B">
        <w:rPr>
          <w:rStyle w:val="Strong"/>
          <w:rFonts w:asciiTheme="majorHAnsi" w:eastAsiaTheme="majorEastAsia" w:hAnsiTheme="majorHAnsi" w:cstheme="majorHAnsi"/>
          <w:sz w:val="22"/>
          <w:szCs w:val="22"/>
        </w:rPr>
        <w:t>Year 1</w:t>
      </w:r>
      <w:r w:rsidRPr="0028431B">
        <w:rPr>
          <w:rFonts w:asciiTheme="majorHAnsi" w:hAnsiTheme="majorHAnsi" w:cstheme="majorHAnsi"/>
          <w:sz w:val="22"/>
          <w:szCs w:val="22"/>
        </w:rPr>
        <w:t xml:space="preserve"> </w:t>
      </w:r>
    </w:p>
    <w:p w14:paraId="3239AB54"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Recall number bonds to 20 </w:t>
      </w:r>
    </w:p>
    <w:p w14:paraId="696E963F"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Begin counting in 2s, 5s, and 10s </w:t>
      </w:r>
    </w:p>
    <w:p w14:paraId="5286DBD5" w14:textId="77777777" w:rsidR="00B76C72" w:rsidRPr="0028431B" w:rsidRDefault="00B76C72" w:rsidP="0028431B">
      <w:pPr>
        <w:pStyle w:val="NormalWeb"/>
        <w:numPr>
          <w:ilvl w:val="0"/>
          <w:numId w:val="7"/>
        </w:numPr>
        <w:spacing w:before="0" w:beforeAutospacing="0" w:line="300" w:lineRule="atLeast"/>
        <w:rPr>
          <w:rFonts w:asciiTheme="majorHAnsi" w:hAnsiTheme="majorHAnsi" w:cstheme="majorHAnsi"/>
          <w:sz w:val="22"/>
          <w:szCs w:val="22"/>
        </w:rPr>
      </w:pPr>
      <w:r w:rsidRPr="0028431B">
        <w:rPr>
          <w:rStyle w:val="Strong"/>
          <w:rFonts w:asciiTheme="majorHAnsi" w:eastAsiaTheme="majorEastAsia" w:hAnsiTheme="majorHAnsi" w:cstheme="majorHAnsi"/>
          <w:sz w:val="22"/>
          <w:szCs w:val="22"/>
        </w:rPr>
        <w:t>Year 2</w:t>
      </w:r>
      <w:r w:rsidRPr="0028431B">
        <w:rPr>
          <w:rFonts w:asciiTheme="majorHAnsi" w:hAnsiTheme="majorHAnsi" w:cstheme="majorHAnsi"/>
          <w:sz w:val="22"/>
          <w:szCs w:val="22"/>
        </w:rPr>
        <w:t xml:space="preserve"> </w:t>
      </w:r>
    </w:p>
    <w:p w14:paraId="1AAC5844"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Recall number bonds and multiplication facts for 2, 5, and 10 </w:t>
      </w:r>
    </w:p>
    <w:p w14:paraId="60C2F308"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Summer Term</w:t>
      </w:r>
      <w:r w:rsidRPr="0028431B">
        <w:rPr>
          <w:rFonts w:asciiTheme="majorHAnsi" w:hAnsiTheme="majorHAnsi" w:cstheme="majorHAnsi"/>
        </w:rPr>
        <w:t xml:space="preserve">: Begin the </w:t>
      </w:r>
      <w:r w:rsidRPr="0028431B">
        <w:rPr>
          <w:rStyle w:val="Emphasis"/>
          <w:rFonts w:asciiTheme="majorHAnsi" w:hAnsiTheme="majorHAnsi" w:cstheme="majorHAnsi"/>
        </w:rPr>
        <w:t>Rising Stars Times Tables Race</w:t>
      </w:r>
      <w:r w:rsidRPr="0028431B">
        <w:rPr>
          <w:rFonts w:asciiTheme="majorHAnsi" w:hAnsiTheme="majorHAnsi" w:cstheme="majorHAnsi"/>
        </w:rPr>
        <w:t xml:space="preserve"> children begin participating in the </w:t>
      </w:r>
      <w:r w:rsidRPr="0028431B">
        <w:rPr>
          <w:rStyle w:val="Emphasis"/>
          <w:rFonts w:asciiTheme="majorHAnsi" w:hAnsiTheme="majorHAnsi" w:cstheme="majorHAnsi"/>
        </w:rPr>
        <w:t>Times Tables Race</w:t>
      </w:r>
      <w:r w:rsidRPr="0028431B">
        <w:rPr>
          <w:rFonts w:asciiTheme="majorHAnsi" w:hAnsiTheme="majorHAnsi" w:cstheme="majorHAnsi"/>
        </w:rPr>
        <w:t>, where quick recall and automaticity are monitored. The goal is to build fluency and confidence over time.</w:t>
      </w:r>
    </w:p>
    <w:p w14:paraId="31F25AF1" w14:textId="77777777" w:rsidR="00B76C72" w:rsidRPr="0028431B" w:rsidRDefault="00B76C72" w:rsidP="0028431B">
      <w:pPr>
        <w:pStyle w:val="NormalWeb"/>
        <w:numPr>
          <w:ilvl w:val="0"/>
          <w:numId w:val="7"/>
        </w:numPr>
        <w:spacing w:before="0" w:beforeAutospacing="0" w:line="300" w:lineRule="atLeast"/>
        <w:rPr>
          <w:rFonts w:asciiTheme="majorHAnsi" w:hAnsiTheme="majorHAnsi" w:cstheme="majorHAnsi"/>
          <w:sz w:val="22"/>
          <w:szCs w:val="22"/>
        </w:rPr>
      </w:pPr>
      <w:r w:rsidRPr="0028431B">
        <w:rPr>
          <w:rStyle w:val="Strong"/>
          <w:rFonts w:asciiTheme="majorHAnsi" w:eastAsiaTheme="majorEastAsia" w:hAnsiTheme="majorHAnsi" w:cstheme="majorHAnsi"/>
          <w:sz w:val="22"/>
          <w:szCs w:val="22"/>
        </w:rPr>
        <w:t>Year 3</w:t>
      </w:r>
      <w:r w:rsidRPr="0028431B">
        <w:rPr>
          <w:rFonts w:asciiTheme="majorHAnsi" w:hAnsiTheme="majorHAnsi" w:cstheme="majorHAnsi"/>
          <w:sz w:val="22"/>
          <w:szCs w:val="22"/>
        </w:rPr>
        <w:t xml:space="preserve"> </w:t>
      </w:r>
    </w:p>
    <w:p w14:paraId="39978BA5"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Recall multiplication and division facts for 2, 5, 10, 3, 4, and 8 </w:t>
      </w:r>
    </w:p>
    <w:p w14:paraId="05D50659" w14:textId="77777777" w:rsidR="00B76C72" w:rsidRPr="0028431B" w:rsidRDefault="00B76C72" w:rsidP="0028431B">
      <w:pPr>
        <w:pStyle w:val="NormalWeb"/>
        <w:numPr>
          <w:ilvl w:val="0"/>
          <w:numId w:val="7"/>
        </w:numPr>
        <w:spacing w:before="0" w:beforeAutospacing="0" w:line="300" w:lineRule="atLeast"/>
        <w:rPr>
          <w:rFonts w:asciiTheme="majorHAnsi" w:hAnsiTheme="majorHAnsi" w:cstheme="majorHAnsi"/>
          <w:sz w:val="22"/>
          <w:szCs w:val="22"/>
        </w:rPr>
      </w:pPr>
      <w:r w:rsidRPr="0028431B">
        <w:rPr>
          <w:rStyle w:val="Strong"/>
          <w:rFonts w:asciiTheme="majorHAnsi" w:eastAsiaTheme="majorEastAsia" w:hAnsiTheme="majorHAnsi" w:cstheme="majorHAnsi"/>
          <w:sz w:val="22"/>
          <w:szCs w:val="22"/>
        </w:rPr>
        <w:t>Year 4</w:t>
      </w:r>
      <w:r w:rsidRPr="0028431B">
        <w:rPr>
          <w:rFonts w:asciiTheme="majorHAnsi" w:hAnsiTheme="majorHAnsi" w:cstheme="majorHAnsi"/>
          <w:sz w:val="22"/>
          <w:szCs w:val="22"/>
        </w:rPr>
        <w:t xml:space="preserve"> </w:t>
      </w:r>
    </w:p>
    <w:p w14:paraId="586129CC"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Secure all multiplication and division facts up to 12 × 12 </w:t>
      </w:r>
    </w:p>
    <w:p w14:paraId="228D4A0F"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Prepare for the </w:t>
      </w:r>
      <w:r w:rsidRPr="0028431B">
        <w:rPr>
          <w:rStyle w:val="Strong"/>
          <w:rFonts w:asciiTheme="majorHAnsi" w:hAnsiTheme="majorHAnsi" w:cstheme="majorHAnsi"/>
        </w:rPr>
        <w:t>Multiplication Tables Check (MTC)</w:t>
      </w:r>
      <w:r w:rsidRPr="0028431B">
        <w:rPr>
          <w:rFonts w:asciiTheme="majorHAnsi" w:hAnsiTheme="majorHAnsi" w:cstheme="majorHAnsi"/>
        </w:rPr>
        <w:t xml:space="preserve"> in June </w:t>
      </w:r>
    </w:p>
    <w:p w14:paraId="215ED7D9" w14:textId="77777777" w:rsidR="00B76C72" w:rsidRPr="0028431B" w:rsidRDefault="00B76C72" w:rsidP="0028431B">
      <w:pPr>
        <w:pStyle w:val="NormalWeb"/>
        <w:numPr>
          <w:ilvl w:val="0"/>
          <w:numId w:val="7"/>
        </w:numPr>
        <w:spacing w:before="0" w:beforeAutospacing="0" w:line="300" w:lineRule="atLeast"/>
        <w:rPr>
          <w:rFonts w:asciiTheme="majorHAnsi" w:hAnsiTheme="majorHAnsi" w:cstheme="majorHAnsi"/>
          <w:sz w:val="22"/>
          <w:szCs w:val="22"/>
        </w:rPr>
      </w:pPr>
      <w:r w:rsidRPr="0028431B">
        <w:rPr>
          <w:rStyle w:val="Strong"/>
          <w:rFonts w:asciiTheme="majorHAnsi" w:eastAsiaTheme="majorEastAsia" w:hAnsiTheme="majorHAnsi" w:cstheme="majorHAnsi"/>
          <w:sz w:val="22"/>
          <w:szCs w:val="22"/>
        </w:rPr>
        <w:t>Years 5 &amp; 6</w:t>
      </w:r>
      <w:r w:rsidRPr="0028431B">
        <w:rPr>
          <w:rFonts w:asciiTheme="majorHAnsi" w:hAnsiTheme="majorHAnsi" w:cstheme="majorHAnsi"/>
          <w:sz w:val="22"/>
          <w:szCs w:val="22"/>
        </w:rPr>
        <w:t xml:space="preserve"> </w:t>
      </w:r>
    </w:p>
    <w:p w14:paraId="4E8B74BA"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Strengthen links between multiplication and division </w:t>
      </w:r>
    </w:p>
    <w:p w14:paraId="5709D5B1" w14:textId="77777777" w:rsidR="00B76C72" w:rsidRPr="0028431B" w:rsidRDefault="00B76C72" w:rsidP="0028431B">
      <w:pPr>
        <w:numPr>
          <w:ilvl w:val="1"/>
          <w:numId w:val="7"/>
        </w:numPr>
        <w:spacing w:after="100" w:afterAutospacing="1" w:line="300" w:lineRule="atLeast"/>
        <w:rPr>
          <w:rFonts w:asciiTheme="majorHAnsi" w:hAnsiTheme="majorHAnsi" w:cstheme="majorHAnsi"/>
        </w:rPr>
      </w:pPr>
      <w:r w:rsidRPr="0028431B">
        <w:rPr>
          <w:rFonts w:asciiTheme="majorHAnsi" w:hAnsiTheme="majorHAnsi" w:cstheme="majorHAnsi"/>
        </w:rPr>
        <w:t xml:space="preserve">Continue progressing through the </w:t>
      </w:r>
      <w:r w:rsidRPr="0028431B">
        <w:rPr>
          <w:rStyle w:val="Emphasis"/>
          <w:rFonts w:asciiTheme="majorHAnsi" w:hAnsiTheme="majorHAnsi" w:cstheme="majorHAnsi"/>
        </w:rPr>
        <w:t>Times Tables Race</w:t>
      </w:r>
      <w:r w:rsidRPr="0028431B">
        <w:rPr>
          <w:rFonts w:asciiTheme="majorHAnsi" w:hAnsiTheme="majorHAnsi" w:cstheme="majorHAnsi"/>
        </w:rPr>
        <w:t xml:space="preserve">, aiming for </w:t>
      </w:r>
      <w:r w:rsidRPr="0028431B">
        <w:rPr>
          <w:rStyle w:val="Strong"/>
          <w:rFonts w:asciiTheme="majorHAnsi" w:hAnsiTheme="majorHAnsi" w:cstheme="majorHAnsi"/>
        </w:rPr>
        <w:t>Diamond Level</w:t>
      </w:r>
      <w:r w:rsidRPr="0028431B">
        <w:rPr>
          <w:rFonts w:asciiTheme="majorHAnsi" w:hAnsiTheme="majorHAnsi" w:cstheme="majorHAnsi"/>
        </w:rPr>
        <w:t xml:space="preserve"> by Year 6 Diamond Level includes a mixed selection of multiplication and division facts that change each time </w:t>
      </w:r>
    </w:p>
    <w:p w14:paraId="4BBEF574" w14:textId="77777777" w:rsidR="0028431B" w:rsidRDefault="0028431B" w:rsidP="0028431B">
      <w:pPr>
        <w:pStyle w:val="Heading3"/>
        <w:numPr>
          <w:ilvl w:val="0"/>
          <w:numId w:val="0"/>
        </w:numPr>
        <w:spacing w:before="0" w:line="300" w:lineRule="atLeast"/>
        <w:rPr>
          <w:rStyle w:val="Strong"/>
          <w:rFonts w:cstheme="majorHAnsi"/>
          <w:b/>
          <w:bCs/>
        </w:rPr>
      </w:pPr>
    </w:p>
    <w:p w14:paraId="2F57C423" w14:textId="310C9BBA"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Supporting Practice at Home</w:t>
      </w:r>
    </w:p>
    <w:p w14:paraId="550C4E93"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At Red Oaks, we use </w:t>
      </w:r>
      <w:r w:rsidRPr="0028431B">
        <w:rPr>
          <w:rStyle w:val="Strong"/>
          <w:rFonts w:asciiTheme="majorHAnsi" w:eastAsiaTheme="majorEastAsia" w:hAnsiTheme="majorHAnsi" w:cstheme="majorHAnsi"/>
          <w:sz w:val="22"/>
          <w:szCs w:val="22"/>
        </w:rPr>
        <w:t>Times Tables Rock Stars (TTRS)</w:t>
      </w:r>
      <w:r w:rsidRPr="0028431B">
        <w:rPr>
          <w:rFonts w:asciiTheme="majorHAnsi" w:hAnsiTheme="majorHAnsi" w:cstheme="majorHAnsi"/>
          <w:sz w:val="22"/>
          <w:szCs w:val="22"/>
        </w:rPr>
        <w:t xml:space="preserve"> https://ttrockstars.com/ to support regular practice both in school and at home. Children can:</w:t>
      </w:r>
    </w:p>
    <w:p w14:paraId="542F51C4" w14:textId="77777777" w:rsidR="00B76C72" w:rsidRPr="0028431B" w:rsidRDefault="00B76C72" w:rsidP="0028431B">
      <w:pPr>
        <w:numPr>
          <w:ilvl w:val="0"/>
          <w:numId w:val="8"/>
        </w:numPr>
        <w:spacing w:after="100" w:afterAutospacing="1" w:line="300" w:lineRule="atLeast"/>
        <w:rPr>
          <w:rFonts w:asciiTheme="majorHAnsi" w:hAnsiTheme="majorHAnsi" w:cstheme="majorHAnsi"/>
        </w:rPr>
      </w:pPr>
      <w:r w:rsidRPr="0028431B">
        <w:rPr>
          <w:rFonts w:asciiTheme="majorHAnsi" w:hAnsiTheme="majorHAnsi" w:cstheme="majorHAnsi"/>
        </w:rPr>
        <w:t xml:space="preserve">Take part in </w:t>
      </w:r>
      <w:r w:rsidRPr="0028431B">
        <w:rPr>
          <w:rStyle w:val="Strong"/>
          <w:rFonts w:asciiTheme="majorHAnsi" w:hAnsiTheme="majorHAnsi" w:cstheme="majorHAnsi"/>
        </w:rPr>
        <w:t>termly competitions</w:t>
      </w:r>
    </w:p>
    <w:p w14:paraId="3660A96A" w14:textId="77777777" w:rsidR="00B76C72" w:rsidRPr="0028431B" w:rsidRDefault="00B76C72" w:rsidP="0028431B">
      <w:pPr>
        <w:numPr>
          <w:ilvl w:val="0"/>
          <w:numId w:val="8"/>
        </w:numPr>
        <w:spacing w:after="100" w:afterAutospacing="1" w:line="300" w:lineRule="atLeast"/>
        <w:rPr>
          <w:rFonts w:asciiTheme="majorHAnsi" w:hAnsiTheme="majorHAnsi" w:cstheme="majorHAnsi"/>
        </w:rPr>
      </w:pPr>
      <w:r w:rsidRPr="0028431B">
        <w:rPr>
          <w:rFonts w:asciiTheme="majorHAnsi" w:hAnsiTheme="majorHAnsi" w:cstheme="majorHAnsi"/>
        </w:rPr>
        <w:t xml:space="preserve">Earn </w:t>
      </w:r>
      <w:r w:rsidRPr="0028431B">
        <w:rPr>
          <w:rStyle w:val="Strong"/>
          <w:rFonts w:asciiTheme="majorHAnsi" w:hAnsiTheme="majorHAnsi" w:cstheme="majorHAnsi"/>
        </w:rPr>
        <w:t>weekly certificates</w:t>
      </w:r>
      <w:r w:rsidRPr="0028431B">
        <w:rPr>
          <w:rFonts w:asciiTheme="majorHAnsi" w:hAnsiTheme="majorHAnsi" w:cstheme="majorHAnsi"/>
        </w:rPr>
        <w:t xml:space="preserve"> for improved accuracy</w:t>
      </w:r>
    </w:p>
    <w:p w14:paraId="35501FD9" w14:textId="77777777" w:rsidR="00B76C72" w:rsidRPr="0028431B" w:rsidRDefault="00B76C72" w:rsidP="0028431B">
      <w:pPr>
        <w:numPr>
          <w:ilvl w:val="0"/>
          <w:numId w:val="8"/>
        </w:numPr>
        <w:spacing w:after="100" w:afterAutospacing="1" w:line="300" w:lineRule="atLeast"/>
        <w:rPr>
          <w:rFonts w:asciiTheme="majorHAnsi" w:hAnsiTheme="majorHAnsi" w:cstheme="majorHAnsi"/>
        </w:rPr>
      </w:pPr>
      <w:r w:rsidRPr="0028431B">
        <w:rPr>
          <w:rFonts w:asciiTheme="majorHAnsi" w:hAnsiTheme="majorHAnsi" w:cstheme="majorHAnsi"/>
        </w:rPr>
        <w:t xml:space="preserve">Achieve new </w:t>
      </w:r>
      <w:r w:rsidRPr="0028431B">
        <w:rPr>
          <w:rStyle w:val="Strong"/>
          <w:rFonts w:asciiTheme="majorHAnsi" w:hAnsiTheme="majorHAnsi" w:cstheme="majorHAnsi"/>
        </w:rPr>
        <w:t>Rock Star statuses</w:t>
      </w:r>
      <w:r w:rsidRPr="0028431B">
        <w:rPr>
          <w:rFonts w:asciiTheme="majorHAnsi" w:hAnsiTheme="majorHAnsi" w:cstheme="majorHAnsi"/>
        </w:rPr>
        <w:t xml:space="preserve"> as they progress</w:t>
      </w:r>
    </w:p>
    <w:p w14:paraId="5DE2A797"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In </w:t>
      </w:r>
      <w:r w:rsidRPr="0028431B">
        <w:rPr>
          <w:rStyle w:val="Strong"/>
          <w:rFonts w:asciiTheme="majorHAnsi" w:eastAsiaTheme="majorEastAsia" w:hAnsiTheme="majorHAnsi" w:cstheme="majorHAnsi"/>
          <w:sz w:val="22"/>
          <w:szCs w:val="22"/>
        </w:rPr>
        <w:t>Year 4</w:t>
      </w:r>
      <w:r w:rsidRPr="0028431B">
        <w:rPr>
          <w:rFonts w:asciiTheme="majorHAnsi" w:hAnsiTheme="majorHAnsi" w:cstheme="majorHAnsi"/>
          <w:sz w:val="22"/>
          <w:szCs w:val="22"/>
        </w:rPr>
        <w:t xml:space="preserve">, we promote the goal of </w:t>
      </w:r>
      <w:r w:rsidRPr="0028431B">
        <w:rPr>
          <w:rStyle w:val="Strong"/>
          <w:rFonts w:asciiTheme="majorHAnsi" w:eastAsiaTheme="majorEastAsia" w:hAnsiTheme="majorHAnsi" w:cstheme="majorHAnsi"/>
          <w:sz w:val="22"/>
          <w:szCs w:val="22"/>
        </w:rPr>
        <w:t>‘Going Green’</w:t>
      </w:r>
      <w:r w:rsidRPr="0028431B">
        <w:rPr>
          <w:rFonts w:asciiTheme="majorHAnsi" w:hAnsiTheme="majorHAnsi" w:cstheme="majorHAnsi"/>
          <w:sz w:val="22"/>
          <w:szCs w:val="22"/>
        </w:rPr>
        <w:t>—this means children can recall multiplication facts in under 5 seconds per question, showing strong fluency and readiness for the MTC.</w:t>
      </w:r>
    </w:p>
    <w:p w14:paraId="5B442AF0"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Supporting Multiplication at Home: Tips for Parents</w:t>
      </w:r>
    </w:p>
    <w:p w14:paraId="61302648"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Helping your child build confidence in multiplication can be fun and rewarding. Here are some simple ways to support their learning:</w:t>
      </w:r>
    </w:p>
    <w:p w14:paraId="0F3983FB"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Make it a game</w:t>
      </w:r>
      <w:r w:rsidRPr="0028431B">
        <w:rPr>
          <w:rFonts w:asciiTheme="majorHAnsi" w:hAnsiTheme="majorHAnsi" w:cstheme="majorHAnsi"/>
        </w:rPr>
        <w:t>: Use board games, dice, or card games to practise times tables in a playful way.</w:t>
      </w:r>
    </w:p>
    <w:p w14:paraId="2C88F646"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Use songs and rhymes</w:t>
      </w:r>
      <w:r w:rsidRPr="0028431B">
        <w:rPr>
          <w:rFonts w:asciiTheme="majorHAnsi" w:hAnsiTheme="majorHAnsi" w:cstheme="majorHAnsi"/>
        </w:rPr>
        <w:t>: Multiplication songs are a great way to help children remember facts through rhythm and repetition.</w:t>
      </w:r>
    </w:p>
    <w:p w14:paraId="1D5C96DA"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Quick-fire quizzes</w:t>
      </w:r>
      <w:r w:rsidRPr="0028431B">
        <w:rPr>
          <w:rFonts w:asciiTheme="majorHAnsi" w:hAnsiTheme="majorHAnsi" w:cstheme="majorHAnsi"/>
        </w:rPr>
        <w:t xml:space="preserve">: Challenge your child to answer a few </w:t>
      </w:r>
      <w:proofErr w:type="gramStart"/>
      <w:r w:rsidRPr="0028431B">
        <w:rPr>
          <w:rFonts w:asciiTheme="majorHAnsi" w:hAnsiTheme="majorHAnsi" w:cstheme="majorHAnsi"/>
        </w:rPr>
        <w:t>multiplication</w:t>
      </w:r>
      <w:proofErr w:type="gramEnd"/>
      <w:r w:rsidRPr="0028431B">
        <w:rPr>
          <w:rFonts w:asciiTheme="majorHAnsi" w:hAnsiTheme="majorHAnsi" w:cstheme="majorHAnsi"/>
        </w:rPr>
        <w:t xml:space="preserve"> questions each day—keep it short and fun!</w:t>
      </w:r>
    </w:p>
    <w:p w14:paraId="0413DE40"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Use apps and websites</w:t>
      </w:r>
      <w:r w:rsidRPr="0028431B">
        <w:rPr>
          <w:rFonts w:asciiTheme="majorHAnsi" w:hAnsiTheme="majorHAnsi" w:cstheme="majorHAnsi"/>
        </w:rPr>
        <w:t xml:space="preserve">: Encourage regular practice on </w:t>
      </w:r>
      <w:r w:rsidRPr="0028431B">
        <w:rPr>
          <w:rStyle w:val="Strong"/>
          <w:rFonts w:asciiTheme="majorHAnsi" w:hAnsiTheme="majorHAnsi" w:cstheme="majorHAnsi"/>
        </w:rPr>
        <w:t>Times Tables Rock Stars (TTRS)</w:t>
      </w:r>
      <w:r w:rsidRPr="0028431B">
        <w:rPr>
          <w:rFonts w:asciiTheme="majorHAnsi" w:hAnsiTheme="majorHAnsi" w:cstheme="majorHAnsi"/>
        </w:rPr>
        <w:t xml:space="preserve"> or other trusted maths apps.</w:t>
      </w:r>
    </w:p>
    <w:p w14:paraId="0941E172"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Spot patterns</w:t>
      </w:r>
      <w:r w:rsidRPr="0028431B">
        <w:rPr>
          <w:rFonts w:asciiTheme="majorHAnsi" w:hAnsiTheme="majorHAnsi" w:cstheme="majorHAnsi"/>
        </w:rPr>
        <w:t>: Help your child notice patterns in the times tables (</w:t>
      </w:r>
      <w:proofErr w:type="gramStart"/>
      <w:r w:rsidRPr="0028431B">
        <w:rPr>
          <w:rFonts w:asciiTheme="majorHAnsi" w:hAnsiTheme="majorHAnsi" w:cstheme="majorHAnsi"/>
        </w:rPr>
        <w:t>e.g.</w:t>
      </w:r>
      <w:proofErr w:type="gramEnd"/>
      <w:r w:rsidRPr="0028431B">
        <w:rPr>
          <w:rFonts w:asciiTheme="majorHAnsi" w:hAnsiTheme="majorHAnsi" w:cstheme="majorHAnsi"/>
        </w:rPr>
        <w:t xml:space="preserve"> all multiples of 5 end in 0 or 5).</w:t>
      </w:r>
    </w:p>
    <w:p w14:paraId="3F727BA0"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Talk maths</w:t>
      </w:r>
      <w:r w:rsidRPr="0028431B">
        <w:rPr>
          <w:rFonts w:asciiTheme="majorHAnsi" w:hAnsiTheme="majorHAnsi" w:cstheme="majorHAnsi"/>
        </w:rPr>
        <w:t>: Ask multiplication questions during everyday activities—like cooking, shopping, or setting the table.</w:t>
      </w:r>
    </w:p>
    <w:p w14:paraId="25FD7F38"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Use visuals</w:t>
      </w:r>
      <w:r w:rsidRPr="0028431B">
        <w:rPr>
          <w:rFonts w:asciiTheme="majorHAnsi" w:hAnsiTheme="majorHAnsi" w:cstheme="majorHAnsi"/>
        </w:rPr>
        <w:t>: Arrays, number lines, and grouping objects can help children understand what multiplication really means.</w:t>
      </w:r>
    </w:p>
    <w:p w14:paraId="090655DF" w14:textId="77777777" w:rsidR="00B76C72" w:rsidRPr="0028431B" w:rsidRDefault="00B76C72" w:rsidP="0028431B">
      <w:pPr>
        <w:numPr>
          <w:ilvl w:val="0"/>
          <w:numId w:val="5"/>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Focus on fluency</w:t>
      </w:r>
      <w:r w:rsidRPr="0028431B">
        <w:rPr>
          <w:rFonts w:asciiTheme="majorHAnsi" w:hAnsiTheme="majorHAnsi" w:cstheme="majorHAnsi"/>
        </w:rPr>
        <w:t xml:space="preserve">: Encourage quick recall, but also take time to talk about </w:t>
      </w:r>
      <w:r w:rsidRPr="0028431B">
        <w:rPr>
          <w:rStyle w:val="Emphasis"/>
          <w:rFonts w:asciiTheme="majorHAnsi" w:hAnsiTheme="majorHAnsi" w:cstheme="majorHAnsi"/>
        </w:rPr>
        <w:t>why</w:t>
      </w:r>
      <w:r w:rsidRPr="0028431B">
        <w:rPr>
          <w:rFonts w:asciiTheme="majorHAnsi" w:hAnsiTheme="majorHAnsi" w:cstheme="majorHAnsi"/>
        </w:rPr>
        <w:t xml:space="preserve"> the answer is what it is.</w:t>
      </w:r>
    </w:p>
    <w:p w14:paraId="53190D46" w14:textId="77777777" w:rsidR="00B76C72" w:rsidRPr="0028431B" w:rsidRDefault="00B76C72" w:rsidP="0028431B">
      <w:pPr>
        <w:spacing w:after="0"/>
        <w:jc w:val="both"/>
        <w:rPr>
          <w:rFonts w:asciiTheme="majorHAnsi" w:hAnsiTheme="majorHAnsi" w:cstheme="majorHAnsi"/>
        </w:rPr>
      </w:pPr>
    </w:p>
    <w:p w14:paraId="031F184A" w14:textId="77777777" w:rsidR="00B76C72" w:rsidRPr="0028431B" w:rsidRDefault="00B76C72" w:rsidP="0028431B">
      <w:pPr>
        <w:pStyle w:val="Heading3"/>
        <w:numPr>
          <w:ilvl w:val="0"/>
          <w:numId w:val="0"/>
        </w:numPr>
        <w:spacing w:before="0" w:line="300" w:lineRule="atLeast"/>
        <w:ind w:left="720" w:hanging="720"/>
        <w:rPr>
          <w:rFonts w:cstheme="majorHAnsi"/>
        </w:rPr>
      </w:pPr>
      <w:r w:rsidRPr="0028431B">
        <w:rPr>
          <w:rStyle w:val="Strong"/>
          <w:rFonts w:cstheme="majorHAnsi"/>
          <w:b/>
          <w:bCs/>
        </w:rPr>
        <w:t>Reading at Red Oaks</w:t>
      </w:r>
    </w:p>
    <w:p w14:paraId="5AF38AE6"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At Red Oaks, we place a strong emphasis on reading every day—both in school and at home. We promote </w:t>
      </w:r>
      <w:r w:rsidRPr="0028431B">
        <w:rPr>
          <w:rStyle w:val="Strong"/>
          <w:rFonts w:asciiTheme="majorHAnsi" w:eastAsiaTheme="majorEastAsia" w:hAnsiTheme="majorHAnsi" w:cstheme="majorHAnsi"/>
          <w:sz w:val="22"/>
          <w:szCs w:val="22"/>
        </w:rPr>
        <w:t>reading for pleasure and purpose</w:t>
      </w:r>
      <w:r w:rsidRPr="0028431B">
        <w:rPr>
          <w:rFonts w:asciiTheme="majorHAnsi" w:hAnsiTheme="majorHAnsi" w:cstheme="majorHAnsi"/>
          <w:sz w:val="22"/>
          <w:szCs w:val="22"/>
        </w:rPr>
        <w:t>, and encourage all children to develop a lifelong love of books.</w:t>
      </w:r>
    </w:p>
    <w:p w14:paraId="4C24865A"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There is an expectation that children </w:t>
      </w:r>
      <w:r w:rsidRPr="0028431B">
        <w:rPr>
          <w:rStyle w:val="Strong"/>
          <w:rFonts w:asciiTheme="majorHAnsi" w:eastAsiaTheme="majorEastAsia" w:hAnsiTheme="majorHAnsi" w:cstheme="majorHAnsi"/>
          <w:sz w:val="22"/>
          <w:szCs w:val="22"/>
        </w:rPr>
        <w:t>read daily at home</w:t>
      </w:r>
      <w:r w:rsidRPr="0028431B">
        <w:rPr>
          <w:rFonts w:asciiTheme="majorHAnsi" w:hAnsiTheme="majorHAnsi" w:cstheme="majorHAnsi"/>
          <w:sz w:val="22"/>
          <w:szCs w:val="22"/>
        </w:rPr>
        <w:t xml:space="preserve">. This regular practice helps build fluency, comprehension, and confidence. While children should practise their </w:t>
      </w:r>
      <w:r w:rsidRPr="0028431B">
        <w:rPr>
          <w:rStyle w:val="Strong"/>
          <w:rFonts w:asciiTheme="majorHAnsi" w:eastAsiaTheme="majorEastAsia" w:hAnsiTheme="majorHAnsi" w:cstheme="majorHAnsi"/>
          <w:sz w:val="22"/>
          <w:szCs w:val="22"/>
        </w:rPr>
        <w:t>own reading and decoding skills</w:t>
      </w:r>
      <w:r w:rsidRPr="0028431B">
        <w:rPr>
          <w:rFonts w:asciiTheme="majorHAnsi" w:hAnsiTheme="majorHAnsi" w:cstheme="majorHAnsi"/>
          <w:sz w:val="22"/>
          <w:szCs w:val="22"/>
        </w:rPr>
        <w:t xml:space="preserve">, it is equally important that they are </w:t>
      </w:r>
      <w:r w:rsidRPr="0028431B">
        <w:rPr>
          <w:rStyle w:val="Strong"/>
          <w:rFonts w:asciiTheme="majorHAnsi" w:eastAsiaTheme="majorEastAsia" w:hAnsiTheme="majorHAnsi" w:cstheme="majorHAnsi"/>
          <w:sz w:val="22"/>
          <w:szCs w:val="22"/>
        </w:rPr>
        <w:t>read to</w:t>
      </w:r>
      <w:r w:rsidRPr="0028431B">
        <w:rPr>
          <w:rFonts w:asciiTheme="majorHAnsi" w:hAnsiTheme="majorHAnsi" w:cstheme="majorHAnsi"/>
          <w:sz w:val="22"/>
          <w:szCs w:val="22"/>
        </w:rPr>
        <w:t>—regardless of age. Listening to stories supports:</w:t>
      </w:r>
    </w:p>
    <w:p w14:paraId="304311A6" w14:textId="77777777" w:rsidR="00B76C72" w:rsidRPr="0028431B" w:rsidRDefault="00B76C72" w:rsidP="0028431B">
      <w:pPr>
        <w:numPr>
          <w:ilvl w:val="0"/>
          <w:numId w:val="9"/>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Intonation and expression</w:t>
      </w:r>
    </w:p>
    <w:p w14:paraId="1808D6D0" w14:textId="77777777" w:rsidR="00B76C72" w:rsidRPr="0028431B" w:rsidRDefault="00B76C72" w:rsidP="0028431B">
      <w:pPr>
        <w:numPr>
          <w:ilvl w:val="0"/>
          <w:numId w:val="9"/>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Pacing and fluency</w:t>
      </w:r>
    </w:p>
    <w:p w14:paraId="2625A44F" w14:textId="77777777" w:rsidR="00B76C72" w:rsidRPr="0028431B" w:rsidRDefault="00B76C72" w:rsidP="0028431B">
      <w:pPr>
        <w:numPr>
          <w:ilvl w:val="0"/>
          <w:numId w:val="9"/>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Vocabulary development and word acquisition</w:t>
      </w:r>
    </w:p>
    <w:p w14:paraId="0D1D2DC3" w14:textId="77777777" w:rsidR="00B76C72" w:rsidRPr="0028431B" w:rsidRDefault="00B76C72" w:rsidP="0028431B">
      <w:pPr>
        <w:pStyle w:val="Heading3"/>
        <w:numPr>
          <w:ilvl w:val="0"/>
          <w:numId w:val="0"/>
        </w:numPr>
        <w:spacing w:before="0" w:line="300" w:lineRule="atLeast"/>
        <w:ind w:left="720" w:hanging="720"/>
        <w:rPr>
          <w:rStyle w:val="Strong"/>
          <w:rFonts w:cstheme="majorHAnsi"/>
          <w:b/>
          <w:bCs/>
        </w:rPr>
      </w:pPr>
    </w:p>
    <w:p w14:paraId="33715B1F" w14:textId="77777777" w:rsidR="00B76C72" w:rsidRPr="0028431B" w:rsidRDefault="00B76C72" w:rsidP="0028431B">
      <w:pPr>
        <w:pStyle w:val="Heading3"/>
        <w:numPr>
          <w:ilvl w:val="0"/>
          <w:numId w:val="0"/>
        </w:numPr>
        <w:spacing w:before="0" w:line="300" w:lineRule="atLeast"/>
        <w:ind w:left="720" w:hanging="720"/>
        <w:rPr>
          <w:rFonts w:cstheme="majorHAnsi"/>
        </w:rPr>
      </w:pPr>
      <w:r w:rsidRPr="0028431B">
        <w:rPr>
          <w:rStyle w:val="Strong"/>
          <w:rFonts w:cstheme="majorHAnsi"/>
          <w:b/>
          <w:bCs/>
        </w:rPr>
        <w:t>Recording Reading</w:t>
      </w:r>
    </w:p>
    <w:p w14:paraId="1EC18077"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Following feedback from our most recent parent survey, we have returned to using </w:t>
      </w:r>
      <w:r w:rsidRPr="0028431B">
        <w:rPr>
          <w:rStyle w:val="Strong"/>
          <w:rFonts w:asciiTheme="majorHAnsi" w:eastAsiaTheme="majorEastAsia" w:hAnsiTheme="majorHAnsi" w:cstheme="majorHAnsi"/>
          <w:sz w:val="22"/>
          <w:szCs w:val="22"/>
        </w:rPr>
        <w:t>traditional reading record books</w:t>
      </w:r>
      <w:r w:rsidRPr="0028431B">
        <w:rPr>
          <w:rFonts w:asciiTheme="majorHAnsi" w:hAnsiTheme="majorHAnsi" w:cstheme="majorHAnsi"/>
          <w:sz w:val="22"/>
          <w:szCs w:val="22"/>
        </w:rPr>
        <w:t xml:space="preserve">. These provide a simple and familiar way for families to log daily reading. </w:t>
      </w:r>
    </w:p>
    <w:p w14:paraId="26264D35"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Supporting Reading Comprehension: DERIC Skills</w:t>
      </w:r>
    </w:p>
    <w:p w14:paraId="266CB645"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We use the </w:t>
      </w:r>
      <w:r w:rsidRPr="0028431B">
        <w:rPr>
          <w:rStyle w:val="Strong"/>
          <w:rFonts w:asciiTheme="majorHAnsi" w:eastAsiaTheme="majorEastAsia" w:hAnsiTheme="majorHAnsi" w:cstheme="majorHAnsi"/>
          <w:sz w:val="22"/>
          <w:szCs w:val="22"/>
        </w:rPr>
        <w:t>DERIC</w:t>
      </w:r>
      <w:r w:rsidRPr="0028431B">
        <w:rPr>
          <w:rFonts w:asciiTheme="majorHAnsi" w:hAnsiTheme="majorHAnsi" w:cstheme="majorHAnsi"/>
          <w:sz w:val="22"/>
          <w:szCs w:val="22"/>
        </w:rPr>
        <w:t xml:space="preserve"> approach to teach reading comprehension. This stands for:</w:t>
      </w:r>
    </w:p>
    <w:p w14:paraId="33992F40" w14:textId="77777777" w:rsidR="00B76C72" w:rsidRPr="0028431B" w:rsidRDefault="00B76C72" w:rsidP="0028431B">
      <w:pPr>
        <w:numPr>
          <w:ilvl w:val="0"/>
          <w:numId w:val="10"/>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D</w:t>
      </w:r>
      <w:r w:rsidRPr="0028431B">
        <w:rPr>
          <w:rFonts w:asciiTheme="majorHAnsi" w:hAnsiTheme="majorHAnsi" w:cstheme="majorHAnsi"/>
        </w:rPr>
        <w:t xml:space="preserve"> – Decode </w:t>
      </w:r>
    </w:p>
    <w:p w14:paraId="16B67299" w14:textId="77777777" w:rsidR="00B76C72" w:rsidRPr="0028431B" w:rsidRDefault="00B76C72" w:rsidP="0028431B">
      <w:pPr>
        <w:numPr>
          <w:ilvl w:val="0"/>
          <w:numId w:val="10"/>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E</w:t>
      </w:r>
      <w:r w:rsidRPr="0028431B">
        <w:rPr>
          <w:rFonts w:asciiTheme="majorHAnsi" w:hAnsiTheme="majorHAnsi" w:cstheme="majorHAnsi"/>
        </w:rPr>
        <w:t xml:space="preserve"> – Explain </w:t>
      </w:r>
    </w:p>
    <w:p w14:paraId="70570639" w14:textId="77777777" w:rsidR="00B76C72" w:rsidRPr="0028431B" w:rsidRDefault="00B76C72" w:rsidP="0028431B">
      <w:pPr>
        <w:numPr>
          <w:ilvl w:val="0"/>
          <w:numId w:val="10"/>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R</w:t>
      </w:r>
      <w:r w:rsidRPr="0028431B">
        <w:rPr>
          <w:rFonts w:asciiTheme="majorHAnsi" w:hAnsiTheme="majorHAnsi" w:cstheme="majorHAnsi"/>
        </w:rPr>
        <w:t xml:space="preserve"> – Retrieve </w:t>
      </w:r>
    </w:p>
    <w:p w14:paraId="5596A876" w14:textId="77777777" w:rsidR="00B76C72" w:rsidRPr="0028431B" w:rsidRDefault="00B76C72" w:rsidP="0028431B">
      <w:pPr>
        <w:numPr>
          <w:ilvl w:val="0"/>
          <w:numId w:val="10"/>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I</w:t>
      </w:r>
      <w:r w:rsidRPr="0028431B">
        <w:rPr>
          <w:rFonts w:asciiTheme="majorHAnsi" w:hAnsiTheme="majorHAnsi" w:cstheme="majorHAnsi"/>
        </w:rPr>
        <w:t xml:space="preserve"> – Interpret </w:t>
      </w:r>
    </w:p>
    <w:p w14:paraId="0FC9A0BE" w14:textId="77777777" w:rsidR="00B76C72" w:rsidRPr="0028431B" w:rsidRDefault="00B76C72" w:rsidP="0028431B">
      <w:pPr>
        <w:numPr>
          <w:ilvl w:val="0"/>
          <w:numId w:val="10"/>
        </w:numPr>
        <w:spacing w:after="100" w:afterAutospacing="1" w:line="300" w:lineRule="atLeast"/>
        <w:rPr>
          <w:rFonts w:asciiTheme="majorHAnsi" w:hAnsiTheme="majorHAnsi" w:cstheme="majorHAnsi"/>
        </w:rPr>
      </w:pPr>
      <w:r w:rsidRPr="0028431B">
        <w:rPr>
          <w:rStyle w:val="Strong"/>
          <w:rFonts w:asciiTheme="majorHAnsi" w:hAnsiTheme="majorHAnsi" w:cstheme="majorHAnsi"/>
        </w:rPr>
        <w:t>C</w:t>
      </w:r>
      <w:r w:rsidRPr="0028431B">
        <w:rPr>
          <w:rFonts w:asciiTheme="majorHAnsi" w:hAnsiTheme="majorHAnsi" w:cstheme="majorHAnsi"/>
        </w:rPr>
        <w:t xml:space="preserve"> – Choice (authorial intent and language choices)</w:t>
      </w:r>
    </w:p>
    <w:p w14:paraId="39D45097" w14:textId="0B1C3E77" w:rsidR="00B76C72" w:rsidRPr="0028431B" w:rsidRDefault="00B76C72" w:rsidP="0028431B">
      <w:pPr>
        <w:pStyle w:val="NormalWeb"/>
        <w:spacing w:before="0" w:beforeAutospacing="0" w:line="300" w:lineRule="atLeast"/>
        <w:rPr>
          <w:rStyle w:val="Strong"/>
          <w:rFonts w:asciiTheme="majorHAnsi" w:hAnsiTheme="majorHAnsi" w:cstheme="majorHAnsi"/>
          <w:b w:val="0"/>
          <w:bCs w:val="0"/>
          <w:sz w:val="22"/>
          <w:szCs w:val="22"/>
        </w:rPr>
      </w:pPr>
      <w:r w:rsidRPr="0028431B">
        <w:rPr>
          <w:rFonts w:asciiTheme="majorHAnsi" w:hAnsiTheme="majorHAnsi" w:cstheme="majorHAnsi"/>
          <w:sz w:val="22"/>
          <w:szCs w:val="22"/>
        </w:rPr>
        <w:t xml:space="preserve">Each child receives a </w:t>
      </w:r>
      <w:r w:rsidRPr="0028431B">
        <w:rPr>
          <w:rStyle w:val="Strong"/>
          <w:rFonts w:asciiTheme="majorHAnsi" w:eastAsiaTheme="majorEastAsia" w:hAnsiTheme="majorHAnsi" w:cstheme="majorHAnsi"/>
          <w:sz w:val="22"/>
          <w:szCs w:val="22"/>
        </w:rPr>
        <w:t>reading bookmark</w:t>
      </w:r>
      <w:r w:rsidRPr="0028431B">
        <w:rPr>
          <w:rFonts w:asciiTheme="majorHAnsi" w:hAnsiTheme="majorHAnsi" w:cstheme="majorHAnsi"/>
          <w:sz w:val="22"/>
          <w:szCs w:val="22"/>
        </w:rPr>
        <w:t xml:space="preserve"> with example questions linked to these skills. These can be used at home to support your child’s understanding and progress across the different areas of reading.</w:t>
      </w:r>
    </w:p>
    <w:p w14:paraId="21248288" w14:textId="77777777" w:rsidR="00B76C72" w:rsidRPr="0028431B" w:rsidRDefault="00B76C72" w:rsidP="0028431B">
      <w:pPr>
        <w:pStyle w:val="Heading3"/>
        <w:numPr>
          <w:ilvl w:val="0"/>
          <w:numId w:val="0"/>
        </w:numPr>
        <w:spacing w:before="0" w:line="300" w:lineRule="atLeast"/>
        <w:ind w:left="720" w:hanging="720"/>
        <w:rPr>
          <w:rFonts w:cstheme="majorHAnsi"/>
        </w:rPr>
      </w:pPr>
      <w:r w:rsidRPr="0028431B">
        <w:rPr>
          <w:rStyle w:val="Strong"/>
          <w:rFonts w:cstheme="majorHAnsi"/>
          <w:b/>
          <w:bCs/>
        </w:rPr>
        <w:t>Tips for Parents to Encourage Reading at Home</w:t>
      </w:r>
    </w:p>
    <w:p w14:paraId="10B04E70"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Make reading part of your daily routine</w:t>
      </w:r>
      <w:r w:rsidRPr="0028431B">
        <w:rPr>
          <w:rFonts w:asciiTheme="majorHAnsi" w:hAnsiTheme="majorHAnsi" w:cstheme="majorHAnsi"/>
          <w:sz w:val="22"/>
          <w:szCs w:val="22"/>
        </w:rPr>
        <w:br/>
        <w:t>Set aside a regular time each day for reading—before bed, after school, or during quiet time.</w:t>
      </w:r>
    </w:p>
    <w:p w14:paraId="56BDC68C"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Create a cosy reading space</w:t>
      </w:r>
      <w:r w:rsidRPr="0028431B">
        <w:rPr>
          <w:rFonts w:asciiTheme="majorHAnsi" w:hAnsiTheme="majorHAnsi" w:cstheme="majorHAnsi"/>
          <w:sz w:val="22"/>
          <w:szCs w:val="22"/>
        </w:rPr>
        <w:br/>
        <w:t>A comfy corner with books, cushions, and good lighting can make reading feel special.</w:t>
      </w:r>
    </w:p>
    <w:p w14:paraId="4976DAFA"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Read aloud together</w:t>
      </w:r>
      <w:r w:rsidRPr="0028431B">
        <w:rPr>
          <w:rFonts w:asciiTheme="majorHAnsi" w:hAnsiTheme="majorHAnsi" w:cstheme="majorHAnsi"/>
          <w:sz w:val="22"/>
          <w:szCs w:val="22"/>
        </w:rPr>
        <w:br/>
        <w:t>Even older children benefit from being read to. It models fluency and introduces new vocabulary.</w:t>
      </w:r>
    </w:p>
    <w:p w14:paraId="6FBB74CC"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Take turns reading</w:t>
      </w:r>
      <w:r w:rsidRPr="0028431B">
        <w:rPr>
          <w:rFonts w:asciiTheme="majorHAnsi" w:hAnsiTheme="majorHAnsi" w:cstheme="majorHAnsi"/>
          <w:sz w:val="22"/>
          <w:szCs w:val="22"/>
        </w:rPr>
        <w:br/>
        <w:t>Alternate pages or paragraphs to keep your child engaged and build confidence.</w:t>
      </w:r>
    </w:p>
    <w:p w14:paraId="057C96FF"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Ask questions</w:t>
      </w:r>
      <w:r w:rsidRPr="0028431B">
        <w:rPr>
          <w:rFonts w:asciiTheme="majorHAnsi" w:hAnsiTheme="majorHAnsi" w:cstheme="majorHAnsi"/>
          <w:sz w:val="22"/>
          <w:szCs w:val="22"/>
        </w:rPr>
        <w:br/>
        <w:t>Use the DERIC bookmark to ask questions before, during, and after reading to deepen understanding.</w:t>
      </w:r>
    </w:p>
    <w:p w14:paraId="17B962DF"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Let them choose</w:t>
      </w:r>
      <w:r w:rsidRPr="0028431B">
        <w:rPr>
          <w:rFonts w:asciiTheme="majorHAnsi" w:hAnsiTheme="majorHAnsi" w:cstheme="majorHAnsi"/>
          <w:sz w:val="22"/>
          <w:szCs w:val="22"/>
        </w:rPr>
        <w:br/>
        <w:t>Allow your child to pick books that interest them—even comics, magazines, or non-fiction count!</w:t>
      </w:r>
    </w:p>
    <w:p w14:paraId="3E12BB43"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Use audiobooks</w:t>
      </w:r>
      <w:r w:rsidRPr="0028431B">
        <w:rPr>
          <w:rFonts w:asciiTheme="majorHAnsi" w:hAnsiTheme="majorHAnsi" w:cstheme="majorHAnsi"/>
          <w:sz w:val="22"/>
          <w:szCs w:val="22"/>
        </w:rPr>
        <w:br/>
        <w:t>Listening to stories can be a great way to enjoy books on the go or during quiet time.</w:t>
      </w:r>
    </w:p>
    <w:p w14:paraId="6FA6C04B"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Celebrate progress</w:t>
      </w:r>
      <w:r w:rsidRPr="0028431B">
        <w:rPr>
          <w:rFonts w:asciiTheme="majorHAnsi" w:hAnsiTheme="majorHAnsi" w:cstheme="majorHAnsi"/>
          <w:sz w:val="22"/>
          <w:szCs w:val="22"/>
        </w:rPr>
        <w:br/>
        <w:t>Praise effort, not just accuracy. Celebrate finishing a book or trying a new genre.</w:t>
      </w:r>
    </w:p>
    <w:p w14:paraId="6B2BFDF8" w14:textId="77777777" w:rsidR="00B76C72" w:rsidRPr="0028431B" w:rsidRDefault="00B76C72" w:rsidP="0028431B">
      <w:pPr>
        <w:spacing w:after="0"/>
        <w:jc w:val="both"/>
        <w:rPr>
          <w:rFonts w:asciiTheme="majorHAnsi" w:hAnsiTheme="majorHAnsi" w:cstheme="majorHAnsi"/>
        </w:rPr>
      </w:pPr>
    </w:p>
    <w:p w14:paraId="11BB15B2" w14:textId="77777777" w:rsidR="00B76C72" w:rsidRPr="0028431B" w:rsidRDefault="00B76C72" w:rsidP="0028431B">
      <w:pPr>
        <w:spacing w:after="0"/>
        <w:jc w:val="both"/>
        <w:rPr>
          <w:rFonts w:asciiTheme="majorHAnsi" w:hAnsiTheme="majorHAnsi" w:cstheme="majorHAnsi"/>
        </w:rPr>
      </w:pPr>
    </w:p>
    <w:p w14:paraId="513C1838" w14:textId="77777777" w:rsidR="00B76C72" w:rsidRPr="0028431B" w:rsidRDefault="00B76C72" w:rsidP="0028431B">
      <w:pPr>
        <w:spacing w:after="0"/>
        <w:jc w:val="both"/>
        <w:rPr>
          <w:rFonts w:asciiTheme="majorHAnsi" w:hAnsiTheme="majorHAnsi" w:cstheme="majorHAnsi"/>
        </w:rPr>
      </w:pPr>
    </w:p>
    <w:p w14:paraId="2FC805FB" w14:textId="77777777" w:rsidR="0028431B" w:rsidRDefault="0028431B" w:rsidP="0028431B">
      <w:pPr>
        <w:jc w:val="both"/>
        <w:rPr>
          <w:rFonts w:asciiTheme="majorHAnsi" w:hAnsiTheme="majorHAnsi" w:cstheme="majorHAnsi"/>
        </w:rPr>
      </w:pPr>
    </w:p>
    <w:p w14:paraId="283FF285" w14:textId="77DB3688" w:rsidR="00B76C72" w:rsidRPr="0028431B" w:rsidRDefault="00B76C72" w:rsidP="0028431B">
      <w:pPr>
        <w:jc w:val="both"/>
        <w:rPr>
          <w:rFonts w:asciiTheme="majorHAnsi" w:hAnsiTheme="majorHAnsi" w:cstheme="majorHAnsi"/>
          <w:b/>
        </w:rPr>
      </w:pPr>
      <w:r w:rsidRPr="0028431B">
        <w:rPr>
          <w:rFonts w:asciiTheme="majorHAnsi" w:hAnsiTheme="majorHAnsi" w:cstheme="majorHAnsi"/>
          <w:b/>
        </w:rPr>
        <w:lastRenderedPageBreak/>
        <w:t xml:space="preserve">KS1 DERIC Skills linked to Reading domains. </w:t>
      </w:r>
    </w:p>
    <w:tbl>
      <w:tblPr>
        <w:tblpPr w:leftFromText="180" w:rightFromText="180" w:vertAnchor="text" w:horzAnchor="margin" w:tblpX="75" w:tblpY="195"/>
        <w:tblW w:w="9747" w:type="dxa"/>
        <w:tblLook w:val="04A0" w:firstRow="1" w:lastRow="0" w:firstColumn="1" w:lastColumn="0" w:noHBand="0" w:noVBand="1"/>
      </w:tblPr>
      <w:tblGrid>
        <w:gridCol w:w="1384"/>
        <w:gridCol w:w="8363"/>
      </w:tblGrid>
      <w:tr w:rsidR="00B76C72" w:rsidRPr="0028431B" w14:paraId="370655CC" w14:textId="77777777" w:rsidTr="00851BE1">
        <w:trPr>
          <w:trHeight w:val="557"/>
        </w:trPr>
        <w:tc>
          <w:tcPr>
            <w:tcW w:w="1384" w:type="dxa"/>
            <w:tcBorders>
              <w:top w:val="single" w:sz="4" w:space="0" w:color="auto"/>
              <w:left w:val="single" w:sz="4" w:space="0" w:color="auto"/>
              <w:bottom w:val="single" w:sz="4" w:space="0" w:color="auto"/>
              <w:right w:val="single" w:sz="4" w:space="0" w:color="auto"/>
            </w:tcBorders>
          </w:tcPr>
          <w:p w14:paraId="38479456" w14:textId="77777777" w:rsidR="00B76C72" w:rsidRPr="0028431B" w:rsidRDefault="00B76C72" w:rsidP="0028431B">
            <w:pPr>
              <w:spacing w:after="0"/>
              <w:jc w:val="both"/>
              <w:rPr>
                <w:rFonts w:asciiTheme="majorHAnsi" w:eastAsia="Times New Roman" w:hAnsiTheme="majorHAnsi" w:cstheme="majorHAnsi"/>
                <w:b/>
                <w:color w:val="000000"/>
                <w:lang w:eastAsia="en-GB"/>
              </w:rPr>
            </w:pPr>
            <w:r w:rsidRPr="0028431B">
              <w:rPr>
                <w:rFonts w:asciiTheme="majorHAnsi" w:eastAsia="Times New Roman" w:hAnsiTheme="majorHAnsi" w:cstheme="majorHAnsi"/>
                <w:b/>
                <w:color w:val="000000"/>
                <w:lang w:eastAsia="en-GB"/>
              </w:rPr>
              <w:t>Decode</w:t>
            </w:r>
          </w:p>
        </w:tc>
        <w:tc>
          <w:tcPr>
            <w:tcW w:w="836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126DAD" w14:textId="77777777" w:rsidR="00B76C72" w:rsidRPr="0028431B" w:rsidRDefault="00B76C72" w:rsidP="0028431B">
            <w:pPr>
              <w:spacing w:after="0"/>
              <w:jc w:val="both"/>
              <w:rPr>
                <w:rFonts w:asciiTheme="majorHAnsi" w:eastAsia="Times New Roman" w:hAnsiTheme="majorHAnsi" w:cstheme="majorHAnsi"/>
                <w:color w:val="000000"/>
                <w:lang w:eastAsia="en-GB"/>
              </w:rPr>
            </w:pPr>
            <w:r w:rsidRPr="0028431B">
              <w:rPr>
                <w:rFonts w:asciiTheme="majorHAnsi" w:eastAsia="Times New Roman" w:hAnsiTheme="majorHAnsi" w:cstheme="majorHAnsi"/>
                <w:b/>
                <w:color w:val="000000"/>
                <w:lang w:eastAsia="en-GB"/>
              </w:rPr>
              <w:t xml:space="preserve">1a. </w:t>
            </w:r>
            <w:r w:rsidRPr="0028431B">
              <w:rPr>
                <w:rFonts w:asciiTheme="majorHAnsi" w:eastAsia="Times New Roman" w:hAnsiTheme="majorHAnsi" w:cstheme="majorHAnsi"/>
                <w:color w:val="000000"/>
                <w:lang w:eastAsia="en-GB"/>
              </w:rPr>
              <w:t>Drawing on knowledge to read words in text</w:t>
            </w:r>
          </w:p>
        </w:tc>
      </w:tr>
      <w:tr w:rsidR="00B76C72" w:rsidRPr="0028431B" w14:paraId="001930AF" w14:textId="77777777" w:rsidTr="00851BE1">
        <w:trPr>
          <w:trHeight w:val="848"/>
        </w:trPr>
        <w:tc>
          <w:tcPr>
            <w:tcW w:w="1384" w:type="dxa"/>
            <w:tcBorders>
              <w:top w:val="nil"/>
              <w:left w:val="single" w:sz="4" w:space="0" w:color="auto"/>
              <w:bottom w:val="single" w:sz="4" w:space="0" w:color="auto"/>
              <w:right w:val="single" w:sz="4" w:space="0" w:color="auto"/>
            </w:tcBorders>
          </w:tcPr>
          <w:p w14:paraId="091645AF" w14:textId="77777777" w:rsidR="00B76C72" w:rsidRPr="0028431B" w:rsidRDefault="00B76C72" w:rsidP="0028431B">
            <w:pPr>
              <w:spacing w:after="0"/>
              <w:jc w:val="both"/>
              <w:rPr>
                <w:rFonts w:asciiTheme="majorHAnsi" w:eastAsia="Times New Roman" w:hAnsiTheme="majorHAnsi" w:cstheme="majorHAnsi"/>
                <w:b/>
                <w:color w:val="000000"/>
                <w:lang w:eastAsia="en-GB"/>
              </w:rPr>
            </w:pPr>
            <w:r w:rsidRPr="0028431B">
              <w:rPr>
                <w:rFonts w:asciiTheme="majorHAnsi" w:eastAsia="Times New Roman" w:hAnsiTheme="majorHAnsi" w:cstheme="majorHAnsi"/>
                <w:b/>
                <w:color w:val="000000"/>
                <w:lang w:eastAsia="en-GB"/>
              </w:rPr>
              <w:t xml:space="preserve">Retrieve </w:t>
            </w:r>
          </w:p>
          <w:p w14:paraId="367C047F" w14:textId="77777777" w:rsidR="00B76C72" w:rsidRPr="0028431B" w:rsidRDefault="00B76C72" w:rsidP="0028431B">
            <w:pPr>
              <w:spacing w:after="0"/>
              <w:jc w:val="both"/>
              <w:rPr>
                <w:rFonts w:asciiTheme="majorHAnsi" w:eastAsia="Times New Roman" w:hAnsiTheme="majorHAnsi" w:cstheme="majorHAnsi"/>
                <w:b/>
                <w:color w:val="000000"/>
                <w:lang w:eastAsia="en-GB"/>
              </w:rPr>
            </w:pPr>
            <w:r w:rsidRPr="0028431B">
              <w:rPr>
                <w:rFonts w:asciiTheme="majorHAnsi" w:eastAsia="Times New Roman" w:hAnsiTheme="majorHAnsi" w:cstheme="majorHAnsi"/>
                <w:b/>
                <w:color w:val="000000"/>
                <w:lang w:eastAsia="en-GB"/>
              </w:rPr>
              <w:t>Choice</w:t>
            </w:r>
          </w:p>
        </w:tc>
        <w:tc>
          <w:tcPr>
            <w:tcW w:w="8363" w:type="dxa"/>
            <w:tcBorders>
              <w:top w:val="nil"/>
              <w:left w:val="single" w:sz="4" w:space="0" w:color="auto"/>
              <w:bottom w:val="single" w:sz="4" w:space="0" w:color="auto"/>
              <w:right w:val="single" w:sz="4" w:space="0" w:color="auto"/>
            </w:tcBorders>
            <w:shd w:val="clear" w:color="auto" w:fill="auto"/>
            <w:vAlign w:val="center"/>
            <w:hideMark/>
          </w:tcPr>
          <w:p w14:paraId="4EC53F46" w14:textId="77777777" w:rsidR="00B76C72" w:rsidRPr="0028431B" w:rsidRDefault="00B76C72" w:rsidP="0028431B">
            <w:pPr>
              <w:spacing w:after="0"/>
              <w:jc w:val="both"/>
              <w:rPr>
                <w:rFonts w:asciiTheme="majorHAnsi" w:eastAsia="Times New Roman" w:hAnsiTheme="majorHAnsi" w:cstheme="majorHAnsi"/>
                <w:color w:val="000000"/>
                <w:lang w:eastAsia="en-GB"/>
              </w:rPr>
            </w:pPr>
            <w:r w:rsidRPr="0028431B">
              <w:rPr>
                <w:rFonts w:asciiTheme="majorHAnsi" w:eastAsia="Times New Roman" w:hAnsiTheme="majorHAnsi" w:cstheme="majorHAnsi"/>
                <w:b/>
                <w:color w:val="000000"/>
                <w:lang w:eastAsia="en-GB"/>
              </w:rPr>
              <w:t>1b.</w:t>
            </w:r>
            <w:r w:rsidRPr="0028431B">
              <w:rPr>
                <w:rFonts w:asciiTheme="majorHAnsi" w:eastAsia="Times New Roman" w:hAnsiTheme="majorHAnsi" w:cstheme="majorHAnsi"/>
                <w:color w:val="000000"/>
                <w:lang w:eastAsia="en-GB"/>
              </w:rPr>
              <w:t xml:space="preserve"> Identify and explain key aspects of fiction and non-fiction texts, finding information in the text.                            </w:t>
            </w:r>
          </w:p>
        </w:tc>
      </w:tr>
      <w:tr w:rsidR="00B76C72" w:rsidRPr="0028431B" w14:paraId="28E83AA2" w14:textId="77777777" w:rsidTr="00851BE1">
        <w:trPr>
          <w:trHeight w:val="691"/>
        </w:trPr>
        <w:tc>
          <w:tcPr>
            <w:tcW w:w="1384" w:type="dxa"/>
            <w:tcBorders>
              <w:top w:val="nil"/>
              <w:left w:val="single" w:sz="4" w:space="0" w:color="auto"/>
              <w:bottom w:val="single" w:sz="4" w:space="0" w:color="auto"/>
              <w:right w:val="single" w:sz="4" w:space="0" w:color="auto"/>
            </w:tcBorders>
          </w:tcPr>
          <w:p w14:paraId="616D4B4A" w14:textId="77777777" w:rsidR="00B76C72" w:rsidRPr="0028431B" w:rsidRDefault="00B76C72" w:rsidP="0028431B">
            <w:pPr>
              <w:spacing w:after="0"/>
              <w:jc w:val="both"/>
              <w:rPr>
                <w:rFonts w:asciiTheme="majorHAnsi" w:eastAsia="Times New Roman" w:hAnsiTheme="majorHAnsi" w:cstheme="majorHAnsi"/>
                <w:b/>
                <w:color w:val="000000"/>
                <w:lang w:eastAsia="en-GB"/>
              </w:rPr>
            </w:pPr>
            <w:r w:rsidRPr="0028431B">
              <w:rPr>
                <w:rFonts w:asciiTheme="majorHAnsi" w:eastAsia="Times New Roman" w:hAnsiTheme="majorHAnsi" w:cstheme="majorHAnsi"/>
                <w:b/>
                <w:color w:val="000000"/>
                <w:lang w:eastAsia="en-GB"/>
              </w:rPr>
              <w:t>Explain</w:t>
            </w:r>
          </w:p>
        </w:tc>
        <w:tc>
          <w:tcPr>
            <w:tcW w:w="8363" w:type="dxa"/>
            <w:tcBorders>
              <w:top w:val="nil"/>
              <w:left w:val="single" w:sz="4" w:space="0" w:color="auto"/>
              <w:bottom w:val="single" w:sz="4" w:space="0" w:color="auto"/>
              <w:right w:val="single" w:sz="4" w:space="0" w:color="auto"/>
            </w:tcBorders>
            <w:shd w:val="clear" w:color="auto" w:fill="auto"/>
            <w:vAlign w:val="center"/>
            <w:hideMark/>
          </w:tcPr>
          <w:p w14:paraId="38EE4C0C" w14:textId="77777777" w:rsidR="00B76C72" w:rsidRPr="0028431B" w:rsidRDefault="00B76C72" w:rsidP="0028431B">
            <w:pPr>
              <w:spacing w:after="0"/>
              <w:jc w:val="both"/>
              <w:rPr>
                <w:rFonts w:asciiTheme="majorHAnsi" w:eastAsia="Times New Roman" w:hAnsiTheme="majorHAnsi" w:cstheme="majorHAnsi"/>
                <w:color w:val="000000"/>
                <w:lang w:eastAsia="en-GB"/>
              </w:rPr>
            </w:pPr>
            <w:r w:rsidRPr="0028431B">
              <w:rPr>
                <w:rFonts w:asciiTheme="majorHAnsi" w:eastAsia="Times New Roman" w:hAnsiTheme="majorHAnsi" w:cstheme="majorHAnsi"/>
                <w:b/>
                <w:color w:val="000000"/>
                <w:lang w:eastAsia="en-GB"/>
              </w:rPr>
              <w:t>1c.</w:t>
            </w:r>
            <w:r w:rsidRPr="0028431B">
              <w:rPr>
                <w:rFonts w:asciiTheme="majorHAnsi" w:eastAsia="Times New Roman" w:hAnsiTheme="majorHAnsi" w:cstheme="majorHAnsi"/>
                <w:color w:val="000000"/>
                <w:lang w:eastAsia="en-GB"/>
              </w:rPr>
              <w:t xml:space="preserve"> Identify and explain the sequence of events in texts, discussing words in context.</w:t>
            </w:r>
          </w:p>
        </w:tc>
      </w:tr>
      <w:tr w:rsidR="00B76C72" w:rsidRPr="0028431B" w14:paraId="3D5BBA1E" w14:textId="77777777" w:rsidTr="00851BE1">
        <w:trPr>
          <w:trHeight w:val="536"/>
        </w:trPr>
        <w:tc>
          <w:tcPr>
            <w:tcW w:w="1384" w:type="dxa"/>
            <w:tcBorders>
              <w:top w:val="nil"/>
              <w:left w:val="single" w:sz="4" w:space="0" w:color="auto"/>
              <w:bottom w:val="single" w:sz="4" w:space="0" w:color="auto"/>
              <w:right w:val="single" w:sz="4" w:space="0" w:color="auto"/>
            </w:tcBorders>
          </w:tcPr>
          <w:p w14:paraId="701E1D42" w14:textId="77777777" w:rsidR="00B76C72" w:rsidRPr="0028431B" w:rsidRDefault="00B76C72" w:rsidP="0028431B">
            <w:pPr>
              <w:spacing w:after="0"/>
              <w:jc w:val="both"/>
              <w:rPr>
                <w:rFonts w:asciiTheme="majorHAnsi" w:eastAsia="Times New Roman" w:hAnsiTheme="majorHAnsi" w:cstheme="majorHAnsi"/>
                <w:b/>
                <w:color w:val="000000"/>
                <w:lang w:eastAsia="en-GB"/>
              </w:rPr>
            </w:pPr>
            <w:r w:rsidRPr="0028431B">
              <w:rPr>
                <w:rFonts w:asciiTheme="majorHAnsi" w:eastAsia="Times New Roman" w:hAnsiTheme="majorHAnsi" w:cstheme="majorHAnsi"/>
                <w:b/>
                <w:color w:val="000000"/>
                <w:lang w:eastAsia="en-GB"/>
              </w:rPr>
              <w:t>Interpret</w:t>
            </w:r>
          </w:p>
        </w:tc>
        <w:tc>
          <w:tcPr>
            <w:tcW w:w="8363" w:type="dxa"/>
            <w:tcBorders>
              <w:top w:val="nil"/>
              <w:left w:val="single" w:sz="4" w:space="0" w:color="auto"/>
              <w:bottom w:val="single" w:sz="4" w:space="0" w:color="auto"/>
              <w:right w:val="single" w:sz="4" w:space="0" w:color="auto"/>
            </w:tcBorders>
            <w:shd w:val="clear" w:color="auto" w:fill="auto"/>
            <w:vAlign w:val="center"/>
            <w:hideMark/>
          </w:tcPr>
          <w:p w14:paraId="4E5566F6" w14:textId="77777777" w:rsidR="00B76C72" w:rsidRPr="0028431B" w:rsidRDefault="00B76C72" w:rsidP="0028431B">
            <w:pPr>
              <w:spacing w:after="0"/>
              <w:jc w:val="both"/>
              <w:rPr>
                <w:rFonts w:asciiTheme="majorHAnsi" w:eastAsia="Times New Roman" w:hAnsiTheme="majorHAnsi" w:cstheme="majorHAnsi"/>
                <w:color w:val="000000"/>
                <w:lang w:eastAsia="en-GB"/>
              </w:rPr>
            </w:pPr>
            <w:r w:rsidRPr="0028431B">
              <w:rPr>
                <w:rFonts w:asciiTheme="majorHAnsi" w:eastAsia="Times New Roman" w:hAnsiTheme="majorHAnsi" w:cstheme="majorHAnsi"/>
                <w:b/>
                <w:color w:val="000000"/>
                <w:lang w:eastAsia="en-GB"/>
              </w:rPr>
              <w:t>1d.</w:t>
            </w:r>
            <w:r w:rsidRPr="0028431B">
              <w:rPr>
                <w:rFonts w:asciiTheme="majorHAnsi" w:eastAsia="Times New Roman" w:hAnsiTheme="majorHAnsi" w:cstheme="majorHAnsi"/>
                <w:color w:val="000000"/>
                <w:lang w:eastAsia="en-GB"/>
              </w:rPr>
              <w:t xml:space="preserve"> Make inferences from the text </w:t>
            </w:r>
          </w:p>
        </w:tc>
      </w:tr>
      <w:tr w:rsidR="00B76C72" w:rsidRPr="0028431B" w14:paraId="599A1FA1" w14:textId="77777777" w:rsidTr="00851BE1">
        <w:trPr>
          <w:trHeight w:val="423"/>
        </w:trPr>
        <w:tc>
          <w:tcPr>
            <w:tcW w:w="1384" w:type="dxa"/>
            <w:tcBorders>
              <w:top w:val="nil"/>
              <w:left w:val="single" w:sz="4" w:space="0" w:color="auto"/>
              <w:bottom w:val="single" w:sz="4" w:space="0" w:color="auto"/>
              <w:right w:val="single" w:sz="4" w:space="0" w:color="auto"/>
            </w:tcBorders>
          </w:tcPr>
          <w:p w14:paraId="02FFE712" w14:textId="77777777" w:rsidR="00B76C72" w:rsidRPr="0028431B" w:rsidRDefault="00B76C72" w:rsidP="0028431B">
            <w:pPr>
              <w:spacing w:after="0"/>
              <w:jc w:val="both"/>
              <w:rPr>
                <w:rFonts w:asciiTheme="majorHAnsi" w:eastAsia="Times New Roman" w:hAnsiTheme="majorHAnsi" w:cstheme="majorHAnsi"/>
                <w:b/>
                <w:color w:val="000000"/>
                <w:lang w:eastAsia="en-GB"/>
              </w:rPr>
            </w:pPr>
            <w:r w:rsidRPr="0028431B">
              <w:rPr>
                <w:rFonts w:asciiTheme="majorHAnsi" w:eastAsia="Times New Roman" w:hAnsiTheme="majorHAnsi" w:cstheme="majorHAnsi"/>
                <w:b/>
                <w:color w:val="000000"/>
                <w:lang w:eastAsia="en-GB"/>
              </w:rPr>
              <w:t>Interpret</w:t>
            </w:r>
          </w:p>
        </w:tc>
        <w:tc>
          <w:tcPr>
            <w:tcW w:w="8363" w:type="dxa"/>
            <w:tcBorders>
              <w:top w:val="nil"/>
              <w:left w:val="single" w:sz="4" w:space="0" w:color="auto"/>
              <w:bottom w:val="single" w:sz="4" w:space="0" w:color="auto"/>
              <w:right w:val="single" w:sz="4" w:space="0" w:color="auto"/>
            </w:tcBorders>
            <w:shd w:val="clear" w:color="auto" w:fill="auto"/>
            <w:vAlign w:val="center"/>
            <w:hideMark/>
          </w:tcPr>
          <w:p w14:paraId="2E504CAC" w14:textId="77777777" w:rsidR="00B76C72" w:rsidRPr="0028431B" w:rsidRDefault="00B76C72" w:rsidP="0028431B">
            <w:pPr>
              <w:spacing w:after="0"/>
              <w:jc w:val="both"/>
              <w:rPr>
                <w:rFonts w:asciiTheme="majorHAnsi" w:eastAsia="Times New Roman" w:hAnsiTheme="majorHAnsi" w:cstheme="majorHAnsi"/>
                <w:color w:val="000000"/>
                <w:lang w:eastAsia="en-GB"/>
              </w:rPr>
            </w:pPr>
            <w:r w:rsidRPr="0028431B">
              <w:rPr>
                <w:rFonts w:asciiTheme="majorHAnsi" w:eastAsia="Times New Roman" w:hAnsiTheme="majorHAnsi" w:cstheme="majorHAnsi"/>
                <w:b/>
                <w:color w:val="000000"/>
                <w:lang w:eastAsia="en-GB"/>
              </w:rPr>
              <w:t>1e.</w:t>
            </w:r>
            <w:r w:rsidRPr="0028431B">
              <w:rPr>
                <w:rFonts w:asciiTheme="majorHAnsi" w:eastAsia="Times New Roman" w:hAnsiTheme="majorHAnsi" w:cstheme="majorHAnsi"/>
                <w:color w:val="000000"/>
                <w:lang w:eastAsia="en-GB"/>
              </w:rPr>
              <w:t xml:space="preserve"> Predict what might happen on the basis of what has been read so far                                            </w:t>
            </w:r>
          </w:p>
        </w:tc>
      </w:tr>
    </w:tbl>
    <w:p w14:paraId="08BC365D" w14:textId="77777777" w:rsidR="00B76C72" w:rsidRPr="0028431B" w:rsidRDefault="00B76C72" w:rsidP="0028431B">
      <w:pPr>
        <w:jc w:val="both"/>
        <w:rPr>
          <w:rFonts w:asciiTheme="majorHAnsi" w:hAnsiTheme="majorHAnsi" w:cstheme="majorHAnsi"/>
          <w:b/>
        </w:rPr>
      </w:pPr>
    </w:p>
    <w:p w14:paraId="377E3D37" w14:textId="77777777" w:rsidR="00B76C72" w:rsidRPr="0028431B" w:rsidRDefault="00B76C72" w:rsidP="0028431B">
      <w:pPr>
        <w:jc w:val="both"/>
        <w:rPr>
          <w:rFonts w:asciiTheme="majorHAnsi" w:hAnsiTheme="majorHAnsi" w:cstheme="majorHAnsi"/>
          <w:b/>
        </w:rPr>
      </w:pPr>
    </w:p>
    <w:p w14:paraId="66B8B9B1" w14:textId="77777777" w:rsidR="00B76C72" w:rsidRPr="0028431B" w:rsidRDefault="00B76C72" w:rsidP="0028431B">
      <w:pPr>
        <w:jc w:val="both"/>
        <w:rPr>
          <w:rFonts w:asciiTheme="majorHAnsi" w:hAnsiTheme="majorHAnsi" w:cstheme="majorHAnsi"/>
          <w:b/>
        </w:rPr>
      </w:pPr>
      <w:r w:rsidRPr="0028431B">
        <w:rPr>
          <w:rFonts w:asciiTheme="majorHAnsi" w:hAnsiTheme="majorHAnsi" w:cstheme="majorHAnsi"/>
          <w:b/>
        </w:rPr>
        <w:t xml:space="preserve">KS2 DERIC Skills linked to Reading domains. </w:t>
      </w:r>
    </w:p>
    <w:p w14:paraId="57B89D02" w14:textId="77777777" w:rsidR="00B76C72" w:rsidRPr="0028431B" w:rsidRDefault="00B76C72" w:rsidP="0028431B">
      <w:pPr>
        <w:jc w:val="both"/>
        <w:rPr>
          <w:rFonts w:asciiTheme="majorHAnsi" w:hAnsiTheme="majorHAnsi" w:cstheme="majorHAnsi"/>
          <w:b/>
        </w:rPr>
      </w:pPr>
    </w:p>
    <w:tbl>
      <w:tblPr>
        <w:tblpPr w:leftFromText="180" w:rightFromText="180" w:vertAnchor="text" w:horzAnchor="margin" w:tblpY="-168"/>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363"/>
      </w:tblGrid>
      <w:tr w:rsidR="00B76C72" w:rsidRPr="0028431B" w14:paraId="38452A98" w14:textId="77777777" w:rsidTr="00851BE1">
        <w:tc>
          <w:tcPr>
            <w:tcW w:w="1413" w:type="dxa"/>
          </w:tcPr>
          <w:p w14:paraId="606C2A2B"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Explain</w:t>
            </w:r>
          </w:p>
        </w:tc>
        <w:tc>
          <w:tcPr>
            <w:tcW w:w="8363" w:type="dxa"/>
            <w:shd w:val="clear" w:color="auto" w:fill="auto"/>
          </w:tcPr>
          <w:p w14:paraId="309AA8A9"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2a</w:t>
            </w:r>
            <w:r w:rsidRPr="0028431B">
              <w:rPr>
                <w:rFonts w:asciiTheme="majorHAnsi" w:hAnsiTheme="majorHAnsi" w:cstheme="majorHAnsi"/>
              </w:rPr>
              <w:t>. Give/explain the meaning of words in context.</w:t>
            </w:r>
          </w:p>
        </w:tc>
      </w:tr>
      <w:tr w:rsidR="00B76C72" w:rsidRPr="0028431B" w14:paraId="5D3DA8FA" w14:textId="77777777" w:rsidTr="00851BE1">
        <w:tc>
          <w:tcPr>
            <w:tcW w:w="1413" w:type="dxa"/>
          </w:tcPr>
          <w:p w14:paraId="507FE2D5"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Retrieve</w:t>
            </w:r>
          </w:p>
        </w:tc>
        <w:tc>
          <w:tcPr>
            <w:tcW w:w="8363" w:type="dxa"/>
            <w:shd w:val="clear" w:color="auto" w:fill="auto"/>
          </w:tcPr>
          <w:p w14:paraId="552DE882"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2b</w:t>
            </w:r>
            <w:r w:rsidRPr="0028431B">
              <w:rPr>
                <w:rFonts w:asciiTheme="majorHAnsi" w:hAnsiTheme="majorHAnsi" w:cstheme="majorHAnsi"/>
              </w:rPr>
              <w:t>. Retrieve and record information / identify key details from fiction and non-fiction</w:t>
            </w:r>
          </w:p>
        </w:tc>
      </w:tr>
      <w:tr w:rsidR="00B76C72" w:rsidRPr="0028431B" w14:paraId="187F652D" w14:textId="77777777" w:rsidTr="00851BE1">
        <w:tc>
          <w:tcPr>
            <w:tcW w:w="1413" w:type="dxa"/>
          </w:tcPr>
          <w:p w14:paraId="21887249"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Explain</w:t>
            </w:r>
          </w:p>
        </w:tc>
        <w:tc>
          <w:tcPr>
            <w:tcW w:w="8363" w:type="dxa"/>
            <w:shd w:val="clear" w:color="auto" w:fill="auto"/>
          </w:tcPr>
          <w:p w14:paraId="0A9530D7"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2c.</w:t>
            </w:r>
            <w:r w:rsidRPr="0028431B">
              <w:rPr>
                <w:rFonts w:asciiTheme="majorHAnsi" w:hAnsiTheme="majorHAnsi" w:cstheme="majorHAnsi"/>
              </w:rPr>
              <w:t xml:space="preserve"> Summarise main ideas from more than one paragraph.</w:t>
            </w:r>
          </w:p>
        </w:tc>
      </w:tr>
      <w:tr w:rsidR="00B76C72" w:rsidRPr="0028431B" w14:paraId="6E2D8776" w14:textId="77777777" w:rsidTr="00851BE1">
        <w:tc>
          <w:tcPr>
            <w:tcW w:w="1413" w:type="dxa"/>
          </w:tcPr>
          <w:p w14:paraId="6A59243F"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 xml:space="preserve">Interpret </w:t>
            </w:r>
          </w:p>
        </w:tc>
        <w:tc>
          <w:tcPr>
            <w:tcW w:w="8363" w:type="dxa"/>
            <w:shd w:val="clear" w:color="auto" w:fill="auto"/>
          </w:tcPr>
          <w:p w14:paraId="78D067DD"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2d.</w:t>
            </w:r>
            <w:r w:rsidRPr="0028431B">
              <w:rPr>
                <w:rFonts w:asciiTheme="majorHAnsi" w:hAnsiTheme="majorHAnsi" w:cstheme="majorHAnsi"/>
              </w:rPr>
              <w:t xml:space="preserve"> Make inferences from the text / explain and justify inferences with evidence from the text.</w:t>
            </w:r>
          </w:p>
        </w:tc>
      </w:tr>
      <w:tr w:rsidR="00B76C72" w:rsidRPr="0028431B" w14:paraId="6577FD70" w14:textId="77777777" w:rsidTr="00851BE1">
        <w:tc>
          <w:tcPr>
            <w:tcW w:w="1413" w:type="dxa"/>
          </w:tcPr>
          <w:p w14:paraId="63B2B592"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Interpret</w:t>
            </w:r>
          </w:p>
        </w:tc>
        <w:tc>
          <w:tcPr>
            <w:tcW w:w="8363" w:type="dxa"/>
            <w:shd w:val="clear" w:color="auto" w:fill="auto"/>
          </w:tcPr>
          <w:p w14:paraId="59EC9E0B"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2e.</w:t>
            </w:r>
            <w:r w:rsidRPr="0028431B">
              <w:rPr>
                <w:rFonts w:asciiTheme="majorHAnsi" w:hAnsiTheme="majorHAnsi" w:cstheme="majorHAnsi"/>
              </w:rPr>
              <w:t xml:space="preserve"> Predict what might happen from details stated and implied.</w:t>
            </w:r>
          </w:p>
        </w:tc>
      </w:tr>
      <w:tr w:rsidR="00B76C72" w:rsidRPr="0028431B" w14:paraId="035C98A8" w14:textId="77777777" w:rsidTr="00851BE1">
        <w:tc>
          <w:tcPr>
            <w:tcW w:w="1413" w:type="dxa"/>
          </w:tcPr>
          <w:p w14:paraId="47428BAD"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Explain</w:t>
            </w:r>
          </w:p>
        </w:tc>
        <w:tc>
          <w:tcPr>
            <w:tcW w:w="8363" w:type="dxa"/>
            <w:shd w:val="clear" w:color="auto" w:fill="auto"/>
          </w:tcPr>
          <w:p w14:paraId="5EF54B74"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2f.</w:t>
            </w:r>
            <w:r w:rsidRPr="0028431B">
              <w:rPr>
                <w:rFonts w:asciiTheme="majorHAnsi" w:hAnsiTheme="majorHAnsi" w:cstheme="majorHAnsi"/>
              </w:rPr>
              <w:t xml:space="preserve"> Identify / explain how information / narrative content is related and contributes to meaning as a whole.</w:t>
            </w:r>
          </w:p>
        </w:tc>
      </w:tr>
      <w:tr w:rsidR="00B76C72" w:rsidRPr="0028431B" w14:paraId="61FCCACC" w14:textId="77777777" w:rsidTr="00851BE1">
        <w:tc>
          <w:tcPr>
            <w:tcW w:w="1413" w:type="dxa"/>
          </w:tcPr>
          <w:p w14:paraId="12590DA5"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Choice</w:t>
            </w:r>
          </w:p>
        </w:tc>
        <w:tc>
          <w:tcPr>
            <w:tcW w:w="8363" w:type="dxa"/>
            <w:shd w:val="clear" w:color="auto" w:fill="auto"/>
          </w:tcPr>
          <w:p w14:paraId="7D6D37A6"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2g.</w:t>
            </w:r>
            <w:r w:rsidRPr="0028431B">
              <w:rPr>
                <w:rFonts w:asciiTheme="majorHAnsi" w:hAnsiTheme="majorHAnsi" w:cstheme="majorHAnsi"/>
              </w:rPr>
              <w:t xml:space="preserve"> Identify / explain how meaning is enhanced through choice of words and phrases.</w:t>
            </w:r>
          </w:p>
        </w:tc>
      </w:tr>
      <w:tr w:rsidR="00B76C72" w:rsidRPr="0028431B" w14:paraId="704737EB" w14:textId="77777777" w:rsidTr="00851BE1">
        <w:tc>
          <w:tcPr>
            <w:tcW w:w="1413" w:type="dxa"/>
          </w:tcPr>
          <w:p w14:paraId="39FCD8BD" w14:textId="77777777" w:rsidR="00B76C72" w:rsidRPr="0028431B" w:rsidRDefault="00B76C72" w:rsidP="0028431B">
            <w:pPr>
              <w:spacing w:after="0"/>
              <w:jc w:val="both"/>
              <w:rPr>
                <w:rFonts w:asciiTheme="majorHAnsi" w:hAnsiTheme="majorHAnsi" w:cstheme="majorHAnsi"/>
                <w:b/>
              </w:rPr>
            </w:pPr>
            <w:r w:rsidRPr="0028431B">
              <w:rPr>
                <w:rFonts w:asciiTheme="majorHAnsi" w:hAnsiTheme="majorHAnsi" w:cstheme="majorHAnsi"/>
                <w:b/>
              </w:rPr>
              <w:t>Explain</w:t>
            </w:r>
          </w:p>
        </w:tc>
        <w:tc>
          <w:tcPr>
            <w:tcW w:w="8363" w:type="dxa"/>
            <w:shd w:val="clear" w:color="auto" w:fill="auto"/>
          </w:tcPr>
          <w:p w14:paraId="3413A254" w14:textId="77777777" w:rsidR="00B76C72" w:rsidRPr="0028431B" w:rsidRDefault="00B76C72" w:rsidP="0028431B">
            <w:pPr>
              <w:spacing w:after="0"/>
              <w:jc w:val="both"/>
              <w:rPr>
                <w:rFonts w:asciiTheme="majorHAnsi" w:hAnsiTheme="majorHAnsi" w:cstheme="majorHAnsi"/>
              </w:rPr>
            </w:pPr>
            <w:r w:rsidRPr="0028431B">
              <w:rPr>
                <w:rFonts w:asciiTheme="majorHAnsi" w:hAnsiTheme="majorHAnsi" w:cstheme="majorHAnsi"/>
                <w:b/>
              </w:rPr>
              <w:t>2h.</w:t>
            </w:r>
            <w:r w:rsidRPr="0028431B">
              <w:rPr>
                <w:rFonts w:asciiTheme="majorHAnsi" w:hAnsiTheme="majorHAnsi" w:cstheme="majorHAnsi"/>
              </w:rPr>
              <w:t xml:space="preserve"> Make comparisons within the text.</w:t>
            </w:r>
          </w:p>
        </w:tc>
      </w:tr>
    </w:tbl>
    <w:p w14:paraId="7739368B" w14:textId="77777777" w:rsidR="00B76C72" w:rsidRPr="0028431B" w:rsidRDefault="00B76C72" w:rsidP="0028431B">
      <w:pPr>
        <w:jc w:val="both"/>
        <w:rPr>
          <w:rFonts w:asciiTheme="majorHAnsi" w:hAnsiTheme="majorHAnsi" w:cstheme="majorHAnsi"/>
          <w:b/>
        </w:rPr>
      </w:pPr>
    </w:p>
    <w:p w14:paraId="68EE5C38" w14:textId="77777777" w:rsidR="00B76C72" w:rsidRPr="0028431B" w:rsidRDefault="00B76C72" w:rsidP="0028431B">
      <w:pPr>
        <w:spacing w:after="0"/>
        <w:jc w:val="both"/>
        <w:rPr>
          <w:rFonts w:asciiTheme="majorHAnsi" w:hAnsiTheme="majorHAnsi" w:cstheme="majorHAnsi"/>
          <w:noProof/>
        </w:rPr>
      </w:pPr>
    </w:p>
    <w:p w14:paraId="1B54B593" w14:textId="77777777" w:rsidR="00B76C72" w:rsidRPr="0028431B" w:rsidRDefault="00B76C72" w:rsidP="0028431B">
      <w:pPr>
        <w:spacing w:after="0"/>
        <w:jc w:val="both"/>
        <w:rPr>
          <w:rFonts w:asciiTheme="majorHAnsi" w:hAnsiTheme="majorHAnsi" w:cstheme="majorHAnsi"/>
          <w:noProof/>
        </w:rPr>
      </w:pPr>
    </w:p>
    <w:p w14:paraId="1BC68B17" w14:textId="77777777" w:rsidR="00B76C72" w:rsidRPr="0028431B" w:rsidRDefault="00B76C72" w:rsidP="0028431B">
      <w:pPr>
        <w:spacing w:after="0"/>
        <w:jc w:val="both"/>
        <w:rPr>
          <w:rFonts w:asciiTheme="majorHAnsi" w:hAnsiTheme="majorHAnsi" w:cstheme="majorHAnsi"/>
          <w:noProof/>
        </w:rPr>
      </w:pPr>
    </w:p>
    <w:p w14:paraId="2AD2BE29" w14:textId="77777777" w:rsidR="00B76C72" w:rsidRPr="0028431B" w:rsidRDefault="00B76C72" w:rsidP="0028431B">
      <w:pPr>
        <w:spacing w:after="0"/>
        <w:jc w:val="both"/>
        <w:rPr>
          <w:rFonts w:asciiTheme="majorHAnsi" w:hAnsiTheme="majorHAnsi" w:cstheme="majorHAnsi"/>
          <w:noProof/>
        </w:rPr>
      </w:pPr>
    </w:p>
    <w:p w14:paraId="71D5E556" w14:textId="77777777" w:rsidR="00B76C72" w:rsidRPr="0028431B" w:rsidRDefault="00B76C72" w:rsidP="0028431B">
      <w:pPr>
        <w:spacing w:after="0"/>
        <w:jc w:val="both"/>
        <w:rPr>
          <w:rFonts w:asciiTheme="majorHAnsi" w:hAnsiTheme="majorHAnsi" w:cstheme="majorHAnsi"/>
          <w:noProof/>
        </w:rPr>
      </w:pPr>
    </w:p>
    <w:p w14:paraId="35CC0828" w14:textId="77777777" w:rsidR="00B76C72" w:rsidRPr="0028431B" w:rsidRDefault="00B76C72" w:rsidP="0028431B">
      <w:pPr>
        <w:spacing w:after="0"/>
        <w:jc w:val="both"/>
        <w:rPr>
          <w:rFonts w:asciiTheme="majorHAnsi" w:hAnsiTheme="majorHAnsi" w:cstheme="majorHAnsi"/>
          <w:noProof/>
        </w:rPr>
      </w:pPr>
    </w:p>
    <w:p w14:paraId="6F61C05E" w14:textId="77777777" w:rsidR="00B76C72" w:rsidRPr="0028431B" w:rsidRDefault="00B76C72" w:rsidP="0028431B">
      <w:pPr>
        <w:spacing w:after="0"/>
        <w:jc w:val="both"/>
        <w:rPr>
          <w:rFonts w:asciiTheme="majorHAnsi" w:hAnsiTheme="majorHAnsi" w:cstheme="majorHAnsi"/>
          <w:noProof/>
        </w:rPr>
      </w:pPr>
    </w:p>
    <w:p w14:paraId="141DCE30" w14:textId="77777777" w:rsidR="00B76C72" w:rsidRPr="0028431B" w:rsidRDefault="00B76C72" w:rsidP="0028431B">
      <w:pPr>
        <w:spacing w:after="0"/>
        <w:jc w:val="both"/>
        <w:rPr>
          <w:rFonts w:asciiTheme="majorHAnsi" w:hAnsiTheme="majorHAnsi" w:cstheme="majorHAnsi"/>
          <w:noProof/>
        </w:rPr>
      </w:pPr>
    </w:p>
    <w:p w14:paraId="567BBA9D" w14:textId="279A2A5A" w:rsidR="00B76C72" w:rsidRDefault="00B76C72" w:rsidP="0028431B">
      <w:pPr>
        <w:spacing w:after="0"/>
        <w:jc w:val="both"/>
        <w:rPr>
          <w:rFonts w:asciiTheme="majorHAnsi" w:hAnsiTheme="majorHAnsi" w:cstheme="majorHAnsi"/>
          <w:noProof/>
        </w:rPr>
      </w:pPr>
    </w:p>
    <w:p w14:paraId="60579310" w14:textId="1AB1BAE2" w:rsidR="0028431B" w:rsidRDefault="0028431B" w:rsidP="0028431B">
      <w:pPr>
        <w:spacing w:after="0"/>
        <w:jc w:val="both"/>
        <w:rPr>
          <w:rFonts w:asciiTheme="majorHAnsi" w:hAnsiTheme="majorHAnsi" w:cstheme="majorHAnsi"/>
          <w:noProof/>
        </w:rPr>
      </w:pPr>
    </w:p>
    <w:p w14:paraId="2F5B436C" w14:textId="5B365F79" w:rsidR="0028431B" w:rsidRDefault="0028431B" w:rsidP="0028431B">
      <w:pPr>
        <w:spacing w:after="0"/>
        <w:jc w:val="both"/>
        <w:rPr>
          <w:rFonts w:asciiTheme="majorHAnsi" w:hAnsiTheme="majorHAnsi" w:cstheme="majorHAnsi"/>
          <w:noProof/>
        </w:rPr>
      </w:pPr>
    </w:p>
    <w:p w14:paraId="4FF98B9C" w14:textId="336DB3AB" w:rsidR="0028431B" w:rsidRDefault="0028431B" w:rsidP="0028431B">
      <w:pPr>
        <w:spacing w:after="0"/>
        <w:jc w:val="both"/>
        <w:rPr>
          <w:rFonts w:asciiTheme="majorHAnsi" w:hAnsiTheme="majorHAnsi" w:cstheme="majorHAnsi"/>
          <w:noProof/>
        </w:rPr>
      </w:pPr>
    </w:p>
    <w:p w14:paraId="1292725A" w14:textId="1739A843" w:rsidR="0028431B" w:rsidRDefault="0028431B" w:rsidP="0028431B">
      <w:pPr>
        <w:spacing w:after="0"/>
        <w:jc w:val="both"/>
        <w:rPr>
          <w:rFonts w:asciiTheme="majorHAnsi" w:hAnsiTheme="majorHAnsi" w:cstheme="majorHAnsi"/>
          <w:noProof/>
        </w:rPr>
      </w:pPr>
    </w:p>
    <w:p w14:paraId="19F8C358" w14:textId="77777777" w:rsidR="0028431B" w:rsidRPr="0028431B" w:rsidRDefault="0028431B" w:rsidP="0028431B">
      <w:pPr>
        <w:spacing w:after="0"/>
        <w:jc w:val="both"/>
        <w:rPr>
          <w:rFonts w:asciiTheme="majorHAnsi" w:hAnsiTheme="majorHAnsi" w:cstheme="majorHAnsi"/>
          <w:noProof/>
        </w:rPr>
      </w:pPr>
    </w:p>
    <w:p w14:paraId="63B2F532" w14:textId="77777777" w:rsidR="00B76C72" w:rsidRPr="0028431B" w:rsidRDefault="00B76C72" w:rsidP="0028431B">
      <w:pPr>
        <w:spacing w:after="0"/>
        <w:jc w:val="both"/>
        <w:rPr>
          <w:rFonts w:asciiTheme="majorHAnsi" w:hAnsiTheme="majorHAnsi" w:cstheme="majorHAnsi"/>
          <w:noProof/>
        </w:rPr>
      </w:pPr>
    </w:p>
    <w:p w14:paraId="63756909"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lastRenderedPageBreak/>
        <w:t>Termly Challenges and Homework Support at Red Oaks</w:t>
      </w:r>
    </w:p>
    <w:p w14:paraId="0A0F5EBB" w14:textId="0AB1E735" w:rsidR="00C137E2"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Each term, a different curriculum team sets a </w:t>
      </w:r>
      <w:r w:rsidRPr="0028431B">
        <w:rPr>
          <w:rStyle w:val="Strong"/>
          <w:rFonts w:asciiTheme="majorHAnsi" w:eastAsiaTheme="majorEastAsia" w:hAnsiTheme="majorHAnsi" w:cstheme="majorHAnsi"/>
          <w:sz w:val="22"/>
          <w:szCs w:val="22"/>
        </w:rPr>
        <w:t>creative challenge</w:t>
      </w:r>
      <w:r w:rsidRPr="0028431B">
        <w:rPr>
          <w:rFonts w:asciiTheme="majorHAnsi" w:hAnsiTheme="majorHAnsi" w:cstheme="majorHAnsi"/>
          <w:sz w:val="22"/>
          <w:szCs w:val="22"/>
        </w:rPr>
        <w:t xml:space="preserve"> designed to spark curiosity, imagination, and independent thinking. </w:t>
      </w:r>
      <w:r w:rsidR="00C137E2">
        <w:rPr>
          <w:rFonts w:asciiTheme="majorHAnsi" w:hAnsiTheme="majorHAnsi" w:cstheme="majorHAnsi"/>
          <w:sz w:val="22"/>
          <w:szCs w:val="22"/>
        </w:rPr>
        <w:t>This homework will be set as an event on School Dojo and posted on the homework section of the website.</w:t>
      </w:r>
    </w:p>
    <w:p w14:paraId="2A4B715C" w14:textId="6D5FAA26"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These challenges are an opportunity for children to explore new ideas and showcase their talents beyond the classroom. At the end of each term, children present their work in a </w:t>
      </w:r>
      <w:r w:rsidRPr="0028431B">
        <w:rPr>
          <w:rStyle w:val="Strong"/>
          <w:rFonts w:asciiTheme="majorHAnsi" w:eastAsiaTheme="majorEastAsia" w:hAnsiTheme="majorHAnsi" w:cstheme="majorHAnsi"/>
          <w:sz w:val="22"/>
          <w:szCs w:val="22"/>
        </w:rPr>
        <w:t>gallery-style showcase</w:t>
      </w:r>
      <w:r w:rsidRPr="0028431B">
        <w:rPr>
          <w:rFonts w:asciiTheme="majorHAnsi" w:hAnsiTheme="majorHAnsi" w:cstheme="majorHAnsi"/>
          <w:sz w:val="22"/>
          <w:szCs w:val="22"/>
        </w:rPr>
        <w:t xml:space="preserve"> within their year group.</w:t>
      </w:r>
    </w:p>
    <w:p w14:paraId="2B48B043"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While participation is </w:t>
      </w:r>
      <w:r w:rsidRPr="0028431B">
        <w:rPr>
          <w:rStyle w:val="Strong"/>
          <w:rFonts w:asciiTheme="majorHAnsi" w:eastAsiaTheme="majorEastAsia" w:hAnsiTheme="majorHAnsi" w:cstheme="majorHAnsi"/>
          <w:sz w:val="22"/>
          <w:szCs w:val="22"/>
        </w:rPr>
        <w:t>not compulsory</w:t>
      </w:r>
      <w:r w:rsidRPr="0028431B">
        <w:rPr>
          <w:rFonts w:asciiTheme="majorHAnsi" w:hAnsiTheme="majorHAnsi" w:cstheme="majorHAnsi"/>
          <w:sz w:val="22"/>
          <w:szCs w:val="22"/>
        </w:rPr>
        <w:t>, we strongly encourage all children to take part. Those who do not contribute often feel left out during the showcase, and we want every child to feel included and proud of their efforts.</w:t>
      </w:r>
    </w:p>
    <w:p w14:paraId="1E9ECC04" w14:textId="77777777" w:rsidR="00B76C72" w:rsidRPr="0028431B" w:rsidRDefault="00B76C72" w:rsidP="0028431B">
      <w:pPr>
        <w:pStyle w:val="Heading4"/>
        <w:numPr>
          <w:ilvl w:val="0"/>
          <w:numId w:val="0"/>
        </w:numPr>
        <w:spacing w:before="0" w:line="300" w:lineRule="atLeast"/>
        <w:ind w:left="864" w:hanging="864"/>
        <w:rPr>
          <w:rFonts w:cstheme="majorHAnsi"/>
        </w:rPr>
      </w:pPr>
      <w:r w:rsidRPr="0028431B">
        <w:rPr>
          <w:rStyle w:val="Strong"/>
          <w:rFonts w:cstheme="majorHAnsi"/>
          <w:b/>
          <w:bCs/>
        </w:rPr>
        <w:t>Examples of Past Challenges:</w:t>
      </w:r>
    </w:p>
    <w:p w14:paraId="4D05687B" w14:textId="77777777" w:rsidR="00B76C72" w:rsidRPr="0028431B" w:rsidRDefault="00B76C72" w:rsidP="0028431B">
      <w:pPr>
        <w:numPr>
          <w:ilvl w:val="0"/>
          <w:numId w:val="11"/>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Community ‘Pay It Forward’</w:t>
      </w:r>
      <w:r w:rsidRPr="0028431B">
        <w:rPr>
          <w:rFonts w:asciiTheme="majorHAnsi" w:hAnsiTheme="majorHAnsi" w:cstheme="majorHAnsi"/>
        </w:rPr>
        <w:t xml:space="preserve"> – Pupils completed acts of kindness and shared how they made a difference in their community.</w:t>
      </w:r>
    </w:p>
    <w:p w14:paraId="638604E8" w14:textId="77777777" w:rsidR="00B76C72" w:rsidRPr="0028431B" w:rsidRDefault="00B76C72" w:rsidP="0028431B">
      <w:pPr>
        <w:numPr>
          <w:ilvl w:val="0"/>
          <w:numId w:val="11"/>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Aeroplane Challenge</w:t>
      </w:r>
      <w:r w:rsidRPr="0028431B">
        <w:rPr>
          <w:rFonts w:asciiTheme="majorHAnsi" w:hAnsiTheme="majorHAnsi" w:cstheme="majorHAnsi"/>
        </w:rPr>
        <w:t xml:space="preserve"> – Pupils designed and tested paper aeroplanes, exploring distance, design, and flight.</w:t>
      </w:r>
    </w:p>
    <w:p w14:paraId="27772A66" w14:textId="77777777" w:rsidR="00B76C72" w:rsidRPr="0028431B" w:rsidRDefault="00B76C72" w:rsidP="0028431B">
      <w:pPr>
        <w:numPr>
          <w:ilvl w:val="0"/>
          <w:numId w:val="11"/>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Becoming an Author</w:t>
      </w:r>
      <w:r w:rsidRPr="0028431B">
        <w:rPr>
          <w:rFonts w:asciiTheme="majorHAnsi" w:hAnsiTheme="majorHAnsi" w:cstheme="majorHAnsi"/>
        </w:rPr>
        <w:t xml:space="preserve"> – Children wrote their own short stories and shared with their peers.</w:t>
      </w:r>
    </w:p>
    <w:p w14:paraId="21A25709" w14:textId="77777777" w:rsidR="00B76C72" w:rsidRPr="0028431B" w:rsidRDefault="00B76C72" w:rsidP="0028431B">
      <w:pPr>
        <w:numPr>
          <w:ilvl w:val="0"/>
          <w:numId w:val="11"/>
        </w:numPr>
        <w:spacing w:after="100" w:afterAutospacing="1" w:line="300" w:lineRule="atLeast"/>
        <w:rPr>
          <w:rFonts w:asciiTheme="majorHAnsi" w:hAnsiTheme="majorHAnsi" w:cstheme="majorHAnsi"/>
        </w:rPr>
      </w:pPr>
      <w:r w:rsidRPr="0028431B">
        <w:rPr>
          <w:rFonts w:ascii="Segoe UI Emoji" w:hAnsi="Segoe UI Emoji" w:cs="Segoe UI Emoji"/>
        </w:rPr>
        <w:t>🏛</w:t>
      </w:r>
      <w:r w:rsidRPr="0028431B">
        <w:rPr>
          <w:rFonts w:asciiTheme="majorHAnsi" w:hAnsiTheme="majorHAnsi" w:cstheme="majorHAnsi"/>
        </w:rPr>
        <w:t xml:space="preserve">️ </w:t>
      </w:r>
      <w:r w:rsidRPr="0028431B">
        <w:rPr>
          <w:rStyle w:val="Strong"/>
          <w:rFonts w:asciiTheme="majorHAnsi" w:hAnsiTheme="majorHAnsi" w:cstheme="majorHAnsi"/>
        </w:rPr>
        <w:t>Create a Local Monument</w:t>
      </w:r>
      <w:r w:rsidRPr="0028431B">
        <w:rPr>
          <w:rFonts w:asciiTheme="majorHAnsi" w:hAnsiTheme="majorHAnsi" w:cstheme="majorHAnsi"/>
        </w:rPr>
        <w:t xml:space="preserve"> – Pupils designed a monument that represents local religious, geographical or historical relevance. </w:t>
      </w:r>
    </w:p>
    <w:p w14:paraId="6BF1AEC9"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 xml:space="preserve">Occasionally, these challenges include </w:t>
      </w:r>
      <w:r w:rsidRPr="0028431B">
        <w:rPr>
          <w:rStyle w:val="Strong"/>
          <w:rFonts w:asciiTheme="majorHAnsi" w:eastAsiaTheme="majorEastAsia" w:hAnsiTheme="majorHAnsi" w:cstheme="majorHAnsi"/>
          <w:sz w:val="22"/>
          <w:szCs w:val="22"/>
        </w:rPr>
        <w:t>cross-trust competitions</w:t>
      </w:r>
      <w:r w:rsidRPr="0028431B">
        <w:rPr>
          <w:rFonts w:asciiTheme="majorHAnsi" w:hAnsiTheme="majorHAnsi" w:cstheme="majorHAnsi"/>
          <w:sz w:val="22"/>
          <w:szCs w:val="22"/>
        </w:rPr>
        <w:t>, where children can enter their work for the chance to win prizes and gain wider recognition.</w:t>
      </w:r>
    </w:p>
    <w:p w14:paraId="31CB4FE7" w14:textId="77777777" w:rsidR="00B76C72" w:rsidRPr="0028431B" w:rsidRDefault="00B76C72" w:rsidP="0028431B">
      <w:pPr>
        <w:pStyle w:val="Heading3"/>
        <w:numPr>
          <w:ilvl w:val="0"/>
          <w:numId w:val="0"/>
        </w:numPr>
        <w:spacing w:before="0" w:line="300" w:lineRule="atLeast"/>
        <w:rPr>
          <w:rFonts w:cstheme="majorHAnsi"/>
        </w:rPr>
      </w:pPr>
      <w:r w:rsidRPr="0028431B">
        <w:rPr>
          <w:rStyle w:val="Strong"/>
          <w:rFonts w:cstheme="majorHAnsi"/>
          <w:b/>
          <w:bCs/>
        </w:rPr>
        <w:t>Homework Support for Families</w:t>
      </w:r>
    </w:p>
    <w:p w14:paraId="5FC5268F"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Theme="majorHAnsi" w:hAnsiTheme="majorHAnsi" w:cstheme="majorHAnsi"/>
          <w:sz w:val="22"/>
          <w:szCs w:val="22"/>
        </w:rPr>
        <w:t>We understand that many families have busy schedules, so we offer several ways to support homework completion:</w:t>
      </w:r>
    </w:p>
    <w:p w14:paraId="29652D64" w14:textId="165F7FF2" w:rsidR="00B76C72" w:rsidRPr="0028431B" w:rsidRDefault="00B76C72" w:rsidP="0028431B">
      <w:pPr>
        <w:pStyle w:val="NormalWeb"/>
        <w:numPr>
          <w:ilvl w:val="0"/>
          <w:numId w:val="12"/>
        </w:numPr>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Lunchtime Homework Club</w:t>
      </w:r>
      <w:r w:rsidRPr="0028431B">
        <w:rPr>
          <w:rFonts w:asciiTheme="majorHAnsi" w:hAnsiTheme="majorHAnsi" w:cstheme="majorHAnsi"/>
          <w:sz w:val="22"/>
          <w:szCs w:val="22"/>
        </w:rPr>
        <w:br/>
        <w:t xml:space="preserve">Run by Mrs Jacques, this club provides a quiet space for children to practise </w:t>
      </w:r>
      <w:r w:rsidRPr="0028431B">
        <w:rPr>
          <w:rStyle w:val="Strong"/>
          <w:rFonts w:asciiTheme="majorHAnsi" w:eastAsiaTheme="majorEastAsia" w:hAnsiTheme="majorHAnsi" w:cstheme="majorHAnsi"/>
          <w:sz w:val="22"/>
          <w:szCs w:val="22"/>
        </w:rPr>
        <w:t>spelling, reading, and multiplication</w:t>
      </w:r>
      <w:r w:rsidRPr="0028431B">
        <w:rPr>
          <w:rFonts w:asciiTheme="majorHAnsi" w:hAnsiTheme="majorHAnsi" w:cstheme="majorHAnsi"/>
          <w:sz w:val="22"/>
          <w:szCs w:val="22"/>
        </w:rPr>
        <w:t xml:space="preserve"> during the school day.</w:t>
      </w:r>
    </w:p>
    <w:p w14:paraId="298B2F52" w14:textId="77777777" w:rsidR="00B76C72" w:rsidRPr="0028431B" w:rsidRDefault="00B76C72" w:rsidP="0028431B">
      <w:pPr>
        <w:pStyle w:val="NormalWeb"/>
        <w:numPr>
          <w:ilvl w:val="0"/>
          <w:numId w:val="12"/>
        </w:numPr>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Breakfast Club and Acorns</w:t>
      </w:r>
      <w:r w:rsidRPr="0028431B">
        <w:rPr>
          <w:rFonts w:asciiTheme="majorHAnsi" w:hAnsiTheme="majorHAnsi" w:cstheme="majorHAnsi"/>
          <w:sz w:val="22"/>
          <w:szCs w:val="22"/>
        </w:rPr>
        <w:br/>
        <w:t xml:space="preserve">These wraparound care sessions are also great opportunities for children to complete homework with </w:t>
      </w:r>
      <w:r w:rsidRPr="0028431B">
        <w:rPr>
          <w:rStyle w:val="Strong"/>
          <w:rFonts w:asciiTheme="majorHAnsi" w:eastAsiaTheme="majorEastAsia" w:hAnsiTheme="majorHAnsi" w:cstheme="majorHAnsi"/>
          <w:sz w:val="22"/>
          <w:szCs w:val="22"/>
        </w:rPr>
        <w:t>adult support and encouragement</w:t>
      </w:r>
      <w:r w:rsidRPr="0028431B">
        <w:rPr>
          <w:rFonts w:asciiTheme="majorHAnsi" w:hAnsiTheme="majorHAnsi" w:cstheme="majorHAnsi"/>
          <w:sz w:val="22"/>
          <w:szCs w:val="22"/>
        </w:rPr>
        <w:t>.</w:t>
      </w:r>
    </w:p>
    <w:p w14:paraId="5BA31608" w14:textId="77777777" w:rsidR="00B76C72" w:rsidRPr="0028431B" w:rsidRDefault="00B76C72" w:rsidP="0028431B">
      <w:pPr>
        <w:pStyle w:val="NormalWeb"/>
        <w:spacing w:before="0" w:beforeAutospacing="0" w:line="300" w:lineRule="atLeast"/>
        <w:rPr>
          <w:rFonts w:asciiTheme="majorHAnsi" w:hAnsiTheme="majorHAnsi" w:cstheme="majorHAnsi"/>
          <w:sz w:val="22"/>
          <w:szCs w:val="22"/>
        </w:rPr>
      </w:pPr>
      <w:r w:rsidRPr="0028431B">
        <w:rPr>
          <w:rFonts w:ascii="Segoe UI Emoji" w:hAnsi="Segoe UI Emoji" w:cs="Segoe UI Emoji"/>
          <w:sz w:val="22"/>
          <w:szCs w:val="22"/>
        </w:rPr>
        <w:t>📘</w:t>
      </w:r>
      <w:r w:rsidRPr="0028431B">
        <w:rPr>
          <w:rFonts w:asciiTheme="majorHAnsi" w:hAnsiTheme="majorHAnsi" w:cstheme="majorHAnsi"/>
          <w:sz w:val="22"/>
          <w:szCs w:val="22"/>
        </w:rPr>
        <w:t xml:space="preserve"> </w:t>
      </w:r>
      <w:r w:rsidRPr="0028431B">
        <w:rPr>
          <w:rStyle w:val="Strong"/>
          <w:rFonts w:asciiTheme="majorHAnsi" w:eastAsiaTheme="majorEastAsia" w:hAnsiTheme="majorHAnsi" w:cstheme="majorHAnsi"/>
          <w:sz w:val="22"/>
          <w:szCs w:val="22"/>
        </w:rPr>
        <w:t>Additional Homework for Years 5 &amp; 6</w:t>
      </w:r>
      <w:r w:rsidRPr="0028431B">
        <w:rPr>
          <w:rFonts w:asciiTheme="majorHAnsi" w:hAnsiTheme="majorHAnsi" w:cstheme="majorHAnsi"/>
          <w:sz w:val="22"/>
          <w:szCs w:val="22"/>
        </w:rPr>
        <w:br/>
        <w:t xml:space="preserve">Children in Years 5 and 6 will receive </w:t>
      </w:r>
      <w:r w:rsidRPr="0028431B">
        <w:rPr>
          <w:rStyle w:val="Strong"/>
          <w:rFonts w:asciiTheme="majorHAnsi" w:eastAsiaTheme="majorEastAsia" w:hAnsiTheme="majorHAnsi" w:cstheme="majorHAnsi"/>
          <w:sz w:val="22"/>
          <w:szCs w:val="22"/>
        </w:rPr>
        <w:t>supplementary homework</w:t>
      </w:r>
      <w:r w:rsidRPr="0028431B">
        <w:rPr>
          <w:rFonts w:asciiTheme="majorHAnsi" w:hAnsiTheme="majorHAnsi" w:cstheme="majorHAnsi"/>
          <w:sz w:val="22"/>
          <w:szCs w:val="22"/>
        </w:rPr>
        <w:t xml:space="preserve"> to reinforce classroom learning and help prepare them for the expectations of secondary school.</w:t>
      </w:r>
    </w:p>
    <w:p w14:paraId="6457DDDF" w14:textId="671A19AD" w:rsidR="003173E9" w:rsidRPr="00B76C72" w:rsidRDefault="003173E9" w:rsidP="00B76C72"/>
    <w:sectPr w:rsidR="003173E9" w:rsidRPr="00B76C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2015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7F86C97"/>
    <w:multiLevelType w:val="multilevel"/>
    <w:tmpl w:val="4CCC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E14F8"/>
    <w:multiLevelType w:val="multilevel"/>
    <w:tmpl w:val="2C9E0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A34796"/>
    <w:multiLevelType w:val="multilevel"/>
    <w:tmpl w:val="02DC2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A56261"/>
    <w:multiLevelType w:val="multilevel"/>
    <w:tmpl w:val="D1C88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8168B8"/>
    <w:multiLevelType w:val="multilevel"/>
    <w:tmpl w:val="5BFC2D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E04EE3"/>
    <w:multiLevelType w:val="multilevel"/>
    <w:tmpl w:val="4A3C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84114E"/>
    <w:multiLevelType w:val="hybridMultilevel"/>
    <w:tmpl w:val="0C962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4A1035"/>
    <w:multiLevelType w:val="multilevel"/>
    <w:tmpl w:val="0B5AD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6E2F0E"/>
    <w:multiLevelType w:val="multilevel"/>
    <w:tmpl w:val="E3B05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1D62C6"/>
    <w:multiLevelType w:val="multilevel"/>
    <w:tmpl w:val="47BC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567856"/>
    <w:multiLevelType w:val="multilevel"/>
    <w:tmpl w:val="80BA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0"/>
  </w:num>
  <w:num w:numId="3">
    <w:abstractNumId w:val="6"/>
  </w:num>
  <w:num w:numId="4">
    <w:abstractNumId w:val="2"/>
  </w:num>
  <w:num w:numId="5">
    <w:abstractNumId w:val="11"/>
  </w:num>
  <w:num w:numId="6">
    <w:abstractNumId w:val="3"/>
  </w:num>
  <w:num w:numId="7">
    <w:abstractNumId w:val="5"/>
  </w:num>
  <w:num w:numId="8">
    <w:abstractNumId w:val="4"/>
  </w:num>
  <w:num w:numId="9">
    <w:abstractNumId w:val="8"/>
  </w:num>
  <w:num w:numId="10">
    <w:abstractNumId w:val="1"/>
  </w:num>
  <w:num w:numId="11">
    <w:abstractNumId w:val="9"/>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BD4"/>
    <w:rsid w:val="001D3AFD"/>
    <w:rsid w:val="00243BD4"/>
    <w:rsid w:val="0028431B"/>
    <w:rsid w:val="0030474A"/>
    <w:rsid w:val="003173E9"/>
    <w:rsid w:val="0033149C"/>
    <w:rsid w:val="0033652A"/>
    <w:rsid w:val="003869ED"/>
    <w:rsid w:val="003E387F"/>
    <w:rsid w:val="008422FE"/>
    <w:rsid w:val="00954171"/>
    <w:rsid w:val="00B76C72"/>
    <w:rsid w:val="00C137E2"/>
    <w:rsid w:val="00C84283"/>
    <w:rsid w:val="00D85C6E"/>
    <w:rsid w:val="00ED4321"/>
    <w:rsid w:val="00F97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259F6"/>
  <w15:chartTrackingRefBased/>
  <w15:docId w15:val="{01E383C0-2C4B-4198-A7F4-C1AD7A48C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6C72"/>
    <w:pPr>
      <w:keepNext/>
      <w:keepLines/>
      <w:numPr>
        <w:numId w:val="2"/>
      </w:numPr>
      <w:spacing w:before="480" w:after="0" w:line="240"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B76C72"/>
    <w:pPr>
      <w:keepNext/>
      <w:keepLines/>
      <w:numPr>
        <w:ilvl w:val="1"/>
        <w:numId w:val="2"/>
      </w:numPr>
      <w:spacing w:before="200" w:after="0" w:line="240"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B76C72"/>
    <w:pPr>
      <w:keepNext/>
      <w:keepLines/>
      <w:numPr>
        <w:ilvl w:val="2"/>
        <w:numId w:val="2"/>
      </w:numPr>
      <w:spacing w:before="200" w:after="0" w:line="240"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B76C72"/>
    <w:pPr>
      <w:keepNext/>
      <w:keepLines/>
      <w:numPr>
        <w:ilvl w:val="3"/>
        <w:numId w:val="2"/>
      </w:numPr>
      <w:spacing w:before="200" w:after="0" w:line="240" w:lineRule="auto"/>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B76C72"/>
    <w:pPr>
      <w:keepNext/>
      <w:keepLines/>
      <w:numPr>
        <w:ilvl w:val="4"/>
        <w:numId w:val="2"/>
      </w:numPr>
      <w:spacing w:before="200" w:after="0" w:line="240" w:lineRule="auto"/>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B76C72"/>
    <w:pPr>
      <w:keepNext/>
      <w:keepLines/>
      <w:numPr>
        <w:ilvl w:val="5"/>
        <w:numId w:val="2"/>
      </w:numPr>
      <w:spacing w:before="200" w:after="0" w:line="240" w:lineRule="auto"/>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B76C72"/>
    <w:pPr>
      <w:keepNext/>
      <w:keepLines/>
      <w:numPr>
        <w:ilvl w:val="6"/>
        <w:numId w:val="2"/>
      </w:numPr>
      <w:spacing w:before="200" w:after="0" w:line="240"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B76C72"/>
    <w:pPr>
      <w:keepNext/>
      <w:keepLines/>
      <w:numPr>
        <w:ilvl w:val="7"/>
        <w:numId w:val="2"/>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B76C72"/>
    <w:pPr>
      <w:keepNext/>
      <w:keepLines/>
      <w:numPr>
        <w:ilvl w:val="8"/>
        <w:numId w:val="2"/>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3BD4"/>
    <w:rPr>
      <w:color w:val="0563C1" w:themeColor="hyperlink"/>
      <w:u w:val="single"/>
    </w:rPr>
  </w:style>
  <w:style w:type="paragraph" w:styleId="NormalWeb">
    <w:name w:val="Normal (Web)"/>
    <w:basedOn w:val="Normal"/>
    <w:uiPriority w:val="99"/>
    <w:unhideWhenUsed/>
    <w:rsid w:val="00243B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869ED"/>
    <w:pPr>
      <w:ind w:left="720"/>
      <w:contextualSpacing/>
    </w:pPr>
  </w:style>
  <w:style w:type="character" w:customStyle="1" w:styleId="Heading1Char">
    <w:name w:val="Heading 1 Char"/>
    <w:basedOn w:val="DefaultParagraphFont"/>
    <w:link w:val="Heading1"/>
    <w:uiPriority w:val="9"/>
    <w:rsid w:val="00B76C7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B76C72"/>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B76C72"/>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B76C72"/>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B76C72"/>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B76C72"/>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B76C7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76C7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B76C72"/>
    <w:rPr>
      <w:rFonts w:asciiTheme="majorHAnsi" w:eastAsiaTheme="majorEastAsia" w:hAnsiTheme="majorHAnsi" w:cstheme="majorBidi"/>
      <w:i/>
      <w:iCs/>
      <w:color w:val="404040" w:themeColor="text1" w:themeTint="BF"/>
      <w:sz w:val="20"/>
      <w:szCs w:val="20"/>
    </w:rPr>
  </w:style>
  <w:style w:type="character" w:styleId="Strong">
    <w:name w:val="Strong"/>
    <w:basedOn w:val="DefaultParagraphFont"/>
    <w:uiPriority w:val="22"/>
    <w:qFormat/>
    <w:rsid w:val="00B76C72"/>
    <w:rPr>
      <w:b/>
      <w:bCs/>
    </w:rPr>
  </w:style>
  <w:style w:type="character" w:styleId="Emphasis">
    <w:name w:val="Emphasis"/>
    <w:basedOn w:val="DefaultParagraphFont"/>
    <w:uiPriority w:val="20"/>
    <w:qFormat/>
    <w:rsid w:val="00B76C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1719</Words>
  <Characters>9799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 Jacques (ROS Staff)</dc:creator>
  <cp:keywords/>
  <dc:description/>
  <cp:lastModifiedBy>Mandy Jacques (ROS Staff)</cp:lastModifiedBy>
  <cp:revision>5</cp:revision>
  <dcterms:created xsi:type="dcterms:W3CDTF">2025-06-07T18:30:00Z</dcterms:created>
  <dcterms:modified xsi:type="dcterms:W3CDTF">2025-09-10T07:27:00Z</dcterms:modified>
</cp:coreProperties>
</file>